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41401" w14:textId="77777777" w:rsidR="00D57E22" w:rsidRPr="00F04C53" w:rsidRDefault="00FD4196" w:rsidP="009D076C">
      <w:pPr>
        <w:spacing w:line="276" w:lineRule="auto"/>
        <w:ind w:firstLine="284"/>
        <w:jc w:val="both"/>
        <w:rPr>
          <w:rFonts w:ascii="Arial" w:eastAsia="Arial" w:hAnsi="Arial" w:cs="Arial"/>
          <w:lang w:val="en-CA"/>
        </w:rPr>
      </w:pPr>
      <w:r w:rsidRPr="00F04C53">
        <w:rPr>
          <w:rFonts w:ascii="Arial" w:eastAsia="Arial" w:hAnsi="Arial" w:cs="Arial"/>
          <w:lang w:val="en-CA"/>
        </w:rPr>
        <w:t xml:space="preserve"> </w:t>
      </w:r>
    </w:p>
    <w:p w14:paraId="32501752" w14:textId="77777777" w:rsidR="00D57E22" w:rsidRPr="00F04C53" w:rsidRDefault="00FD4196" w:rsidP="009D076C">
      <w:pPr>
        <w:tabs>
          <w:tab w:val="left" w:pos="3168"/>
        </w:tabs>
        <w:spacing w:line="276" w:lineRule="auto"/>
        <w:ind w:firstLine="284"/>
        <w:jc w:val="both"/>
        <w:rPr>
          <w:rFonts w:ascii="Arial" w:eastAsia="Arial" w:hAnsi="Arial" w:cs="Arial"/>
          <w:lang w:val="en-CA"/>
        </w:rPr>
      </w:pPr>
      <w:r w:rsidRPr="00F04C53">
        <w:rPr>
          <w:rFonts w:ascii="Arial" w:eastAsia="Arial" w:hAnsi="Arial" w:cs="Arial"/>
          <w:lang w:val="en-CA"/>
        </w:rPr>
        <w:tab/>
      </w:r>
    </w:p>
    <w:tbl>
      <w:tblPr>
        <w:tblStyle w:val="a3"/>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0C48DC" w:rsidRPr="00F04C53" w14:paraId="6C2617C9" w14:textId="77777777">
        <w:tc>
          <w:tcPr>
            <w:tcW w:w="8221" w:type="dxa"/>
            <w:shd w:val="clear" w:color="auto" w:fill="F4B083"/>
          </w:tcPr>
          <w:p w14:paraId="459B7E07" w14:textId="77777777" w:rsidR="00D57E22" w:rsidRPr="00F04C53" w:rsidRDefault="00D57E22" w:rsidP="009D076C">
            <w:pPr>
              <w:spacing w:line="276" w:lineRule="auto"/>
              <w:ind w:left="-113" w:hanging="140"/>
              <w:jc w:val="center"/>
              <w:rPr>
                <w:rFonts w:ascii="Arial" w:eastAsia="Arial" w:hAnsi="Arial" w:cs="Arial"/>
                <w:b/>
                <w:sz w:val="28"/>
                <w:szCs w:val="28"/>
                <w:lang w:val="en-CA"/>
              </w:rPr>
            </w:pPr>
          </w:p>
          <w:p w14:paraId="76538728" w14:textId="5F46FC62" w:rsidR="00D57E22" w:rsidRPr="00F04C53" w:rsidRDefault="00D861A7" w:rsidP="00D861A7">
            <w:pPr>
              <w:spacing w:line="276" w:lineRule="auto"/>
              <w:jc w:val="center"/>
              <w:rPr>
                <w:rFonts w:ascii="Arial" w:eastAsia="Arial" w:hAnsi="Arial" w:cs="Arial"/>
                <w:b/>
                <w:sz w:val="28"/>
                <w:szCs w:val="28"/>
                <w:lang w:val="en-CA"/>
              </w:rPr>
            </w:pPr>
            <w:r>
              <w:rPr>
                <w:rFonts w:ascii="Arial" w:eastAsia="Arial" w:hAnsi="Arial" w:cs="Arial"/>
                <w:b/>
                <w:sz w:val="28"/>
                <w:szCs w:val="28"/>
                <w:lang w:val="en-CA"/>
              </w:rPr>
              <w:t>Digital trade, culture and regulation issues</w:t>
            </w:r>
          </w:p>
          <w:p w14:paraId="7413E43B" w14:textId="77777777" w:rsidR="009D6A46" w:rsidRPr="00F04C53" w:rsidRDefault="009D6A46" w:rsidP="009D076C">
            <w:pPr>
              <w:spacing w:line="276" w:lineRule="auto"/>
              <w:ind w:firstLine="30"/>
              <w:jc w:val="center"/>
              <w:rPr>
                <w:rFonts w:ascii="Arial" w:eastAsia="Arial" w:hAnsi="Arial" w:cs="Arial"/>
                <w:lang w:val="en-CA"/>
              </w:rPr>
            </w:pPr>
          </w:p>
          <w:p w14:paraId="7D74FB32" w14:textId="53C97ED7" w:rsidR="00D57E22" w:rsidRPr="00770B38" w:rsidRDefault="00FD4196" w:rsidP="009D076C">
            <w:pPr>
              <w:spacing w:line="276" w:lineRule="auto"/>
              <w:ind w:firstLine="30"/>
              <w:jc w:val="center"/>
              <w:rPr>
                <w:rFonts w:ascii="Arial" w:eastAsia="Arial" w:hAnsi="Arial" w:cs="Arial"/>
              </w:rPr>
            </w:pPr>
            <w:r w:rsidRPr="00770B38">
              <w:rPr>
                <w:rFonts w:ascii="Arial" w:eastAsia="Arial" w:hAnsi="Arial" w:cs="Arial"/>
              </w:rPr>
              <w:t>by Antonios Vlassis (PhD)</w:t>
            </w:r>
          </w:p>
          <w:p w14:paraId="0BD59C23" w14:textId="30020946" w:rsidR="00D57E22" w:rsidRPr="00770B38" w:rsidRDefault="00FD4196" w:rsidP="009D076C">
            <w:pPr>
              <w:spacing w:line="276" w:lineRule="auto"/>
              <w:ind w:firstLine="30"/>
              <w:jc w:val="center"/>
              <w:rPr>
                <w:rFonts w:ascii="Arial" w:eastAsia="Arial" w:hAnsi="Arial" w:cs="Arial"/>
              </w:rPr>
            </w:pPr>
            <w:r w:rsidRPr="00770B38">
              <w:rPr>
                <w:rFonts w:ascii="Arial" w:eastAsia="Arial" w:hAnsi="Arial" w:cs="Arial"/>
              </w:rPr>
              <w:t>(Center for International Relations Studies-CEFIR, Universi</w:t>
            </w:r>
            <w:r w:rsidR="00DB4137" w:rsidRPr="00770B38">
              <w:rPr>
                <w:rFonts w:ascii="Arial" w:eastAsia="Arial" w:hAnsi="Arial" w:cs="Arial"/>
              </w:rPr>
              <w:t>té</w:t>
            </w:r>
            <w:r w:rsidRPr="00770B38">
              <w:rPr>
                <w:rFonts w:ascii="Arial" w:eastAsia="Arial" w:hAnsi="Arial" w:cs="Arial"/>
              </w:rPr>
              <w:t xml:space="preserve"> de Liège)</w:t>
            </w:r>
          </w:p>
          <w:p w14:paraId="1CD39EA5" w14:textId="77777777" w:rsidR="00D57E22" w:rsidRPr="00770B38" w:rsidRDefault="00D57E22" w:rsidP="009D076C">
            <w:pPr>
              <w:spacing w:line="276" w:lineRule="auto"/>
              <w:ind w:firstLine="30"/>
              <w:jc w:val="center"/>
              <w:rPr>
                <w:rFonts w:ascii="Arial" w:eastAsia="Arial" w:hAnsi="Arial" w:cs="Arial"/>
              </w:rPr>
            </w:pPr>
          </w:p>
          <w:p w14:paraId="7D79CEB1" w14:textId="77777777" w:rsidR="00D57E22" w:rsidRPr="00F04C53" w:rsidRDefault="00FD4196" w:rsidP="009D076C">
            <w:pPr>
              <w:spacing w:line="276" w:lineRule="auto"/>
              <w:ind w:firstLine="30"/>
              <w:jc w:val="center"/>
              <w:rPr>
                <w:rFonts w:ascii="Arial" w:eastAsia="Arial" w:hAnsi="Arial" w:cs="Arial"/>
                <w:b/>
                <w:lang w:val="en-CA"/>
              </w:rPr>
            </w:pPr>
            <w:r w:rsidRPr="00F04C53">
              <w:rPr>
                <w:rFonts w:ascii="Arial" w:eastAsia="Arial" w:hAnsi="Arial" w:cs="Arial"/>
                <w:b/>
                <w:lang w:val="en-CA"/>
              </w:rPr>
              <w:t>Analytical report</w:t>
            </w:r>
          </w:p>
          <w:p w14:paraId="44FB69B1" w14:textId="27B80826" w:rsidR="00D57E22" w:rsidRPr="00F04C53" w:rsidRDefault="00FD4196" w:rsidP="009D076C">
            <w:pPr>
              <w:spacing w:line="276" w:lineRule="auto"/>
              <w:ind w:firstLine="30"/>
              <w:jc w:val="center"/>
              <w:rPr>
                <w:rFonts w:ascii="Arial" w:eastAsia="Arial" w:hAnsi="Arial" w:cs="Arial"/>
                <w:lang w:val="en-CA"/>
              </w:rPr>
            </w:pPr>
            <w:r w:rsidRPr="00F04C53">
              <w:rPr>
                <w:rFonts w:ascii="Arial" w:eastAsia="Arial" w:hAnsi="Arial" w:cs="Arial"/>
                <w:lang w:val="en-CA"/>
              </w:rPr>
              <w:t>No. 4</w:t>
            </w:r>
            <w:r w:rsidR="00D861A7">
              <w:rPr>
                <w:rFonts w:ascii="Arial" w:eastAsia="Arial" w:hAnsi="Arial" w:cs="Arial"/>
                <w:lang w:val="en-CA"/>
              </w:rPr>
              <w:t>5</w:t>
            </w:r>
            <w:r w:rsidRPr="00F04C53">
              <w:rPr>
                <w:rFonts w:ascii="Arial" w:eastAsia="Arial" w:hAnsi="Arial" w:cs="Arial"/>
                <w:lang w:val="en-CA"/>
              </w:rPr>
              <w:t xml:space="preserve">, </w:t>
            </w:r>
            <w:r w:rsidR="00D861A7">
              <w:rPr>
                <w:rFonts w:ascii="Arial" w:eastAsia="Arial" w:hAnsi="Arial" w:cs="Arial"/>
                <w:lang w:val="en-CA"/>
              </w:rPr>
              <w:t>June</w:t>
            </w:r>
            <w:r w:rsidRPr="00F04C53">
              <w:rPr>
                <w:rFonts w:ascii="Arial" w:eastAsia="Arial" w:hAnsi="Arial" w:cs="Arial"/>
                <w:lang w:val="en-CA"/>
              </w:rPr>
              <w:t xml:space="preserve"> 202</w:t>
            </w:r>
            <w:r w:rsidR="00521850" w:rsidRPr="00F04C53">
              <w:rPr>
                <w:rFonts w:ascii="Arial" w:eastAsia="Arial" w:hAnsi="Arial" w:cs="Arial"/>
                <w:lang w:val="en-CA"/>
              </w:rPr>
              <w:t>4</w:t>
            </w:r>
          </w:p>
          <w:p w14:paraId="7C127BD8" w14:textId="77777777" w:rsidR="00D57E22" w:rsidRPr="00F04C53" w:rsidRDefault="00D57E22" w:rsidP="009D076C">
            <w:pPr>
              <w:tabs>
                <w:tab w:val="left" w:pos="3168"/>
              </w:tabs>
              <w:spacing w:line="276" w:lineRule="auto"/>
              <w:jc w:val="both"/>
              <w:rPr>
                <w:rFonts w:ascii="Arial" w:eastAsia="Arial" w:hAnsi="Arial" w:cs="Arial"/>
                <w:lang w:val="en-CA"/>
              </w:rPr>
            </w:pPr>
          </w:p>
        </w:tc>
      </w:tr>
    </w:tbl>
    <w:p w14:paraId="14701F75" w14:textId="2645FF9A" w:rsidR="00AF7089" w:rsidRPr="00F04C53" w:rsidRDefault="00FD4196" w:rsidP="00C728BA">
      <w:pPr>
        <w:spacing w:before="288" w:after="288" w:line="276" w:lineRule="auto"/>
        <w:ind w:left="426" w:right="714"/>
        <w:jc w:val="both"/>
        <w:rPr>
          <w:rFonts w:ascii="Arial" w:hAnsi="Arial" w:cs="Arial"/>
          <w:iCs/>
          <w:sz w:val="22"/>
          <w:szCs w:val="22"/>
          <w:lang w:val="en-CA"/>
        </w:rPr>
      </w:pPr>
      <w:r w:rsidRPr="00F04C53">
        <w:rPr>
          <w:rFonts w:ascii="Arial" w:eastAsia="Arial" w:hAnsi="Arial" w:cs="Arial"/>
          <w:sz w:val="22"/>
          <w:szCs w:val="22"/>
          <w:lang w:val="en-CA"/>
        </w:rPr>
        <w:t>The</w:t>
      </w:r>
      <w:r w:rsidR="00D861A7">
        <w:rPr>
          <w:rFonts w:ascii="Arial" w:eastAsia="Arial" w:hAnsi="Arial" w:cs="Arial"/>
          <w:sz w:val="22"/>
          <w:szCs w:val="22"/>
          <w:lang w:val="en-CA"/>
        </w:rPr>
        <w:t xml:space="preserve"> June</w:t>
      </w:r>
      <w:r w:rsidRPr="00F04C53">
        <w:rPr>
          <w:rFonts w:ascii="Arial" w:eastAsia="Arial" w:hAnsi="Arial" w:cs="Arial"/>
          <w:sz w:val="22"/>
          <w:szCs w:val="22"/>
          <w:lang w:val="en-CA"/>
        </w:rPr>
        <w:t xml:space="preserve"> report begins with</w:t>
      </w:r>
      <w:r w:rsidR="00656782" w:rsidRPr="00F04C53">
        <w:rPr>
          <w:rFonts w:ascii="Arial" w:eastAsia="Arial" w:hAnsi="Arial" w:cs="Arial"/>
          <w:sz w:val="22"/>
          <w:szCs w:val="22"/>
          <w:lang w:val="en-CA"/>
        </w:rPr>
        <w:t xml:space="preserve"> the</w:t>
      </w:r>
      <w:r w:rsidR="004A061D">
        <w:rPr>
          <w:rFonts w:ascii="Arial" w:eastAsia="Arial" w:hAnsi="Arial" w:cs="Arial"/>
          <w:sz w:val="22"/>
          <w:szCs w:val="22"/>
          <w:lang w:val="en-CA"/>
        </w:rPr>
        <w:t xml:space="preserve"> discussions about the</w:t>
      </w:r>
      <w:r w:rsidR="00D861A7">
        <w:rPr>
          <w:rFonts w:ascii="Arial" w:eastAsia="Arial" w:hAnsi="Arial" w:cs="Arial"/>
          <w:sz w:val="22"/>
          <w:szCs w:val="22"/>
          <w:lang w:val="en-CA"/>
        </w:rPr>
        <w:t xml:space="preserve"> initiative of the Australian government </w:t>
      </w:r>
      <w:r w:rsidR="00D861A7" w:rsidRPr="00A2454A">
        <w:rPr>
          <w:rFonts w:ascii="Arial" w:hAnsi="Arial" w:cs="Arial"/>
          <w:sz w:val="22"/>
          <w:szCs w:val="22"/>
          <w:lang w:val="en-CA"/>
        </w:rPr>
        <w:t>to introduce</w:t>
      </w:r>
      <w:r w:rsidR="00D861A7">
        <w:rPr>
          <w:rFonts w:ascii="Arial" w:hAnsi="Arial" w:cs="Arial"/>
          <w:sz w:val="22"/>
          <w:szCs w:val="22"/>
          <w:lang w:val="en-CA"/>
        </w:rPr>
        <w:t xml:space="preserve"> a new</w:t>
      </w:r>
      <w:r w:rsidR="00D861A7" w:rsidRPr="00A2454A">
        <w:rPr>
          <w:rFonts w:ascii="Arial" w:hAnsi="Arial" w:cs="Arial"/>
          <w:sz w:val="22"/>
          <w:szCs w:val="22"/>
          <w:lang w:val="en-CA"/>
        </w:rPr>
        <w:t xml:space="preserve"> regulation</w:t>
      </w:r>
      <w:r w:rsidR="00D861A7">
        <w:rPr>
          <w:rFonts w:ascii="Arial" w:hAnsi="Arial" w:cs="Arial"/>
          <w:sz w:val="22"/>
          <w:szCs w:val="22"/>
          <w:lang w:val="en-CA"/>
        </w:rPr>
        <w:t xml:space="preserve"> dealing with </w:t>
      </w:r>
      <w:r w:rsidR="00D861A7" w:rsidRPr="00A2454A">
        <w:rPr>
          <w:rFonts w:ascii="Arial" w:hAnsi="Arial" w:cs="Arial"/>
          <w:sz w:val="22"/>
          <w:szCs w:val="22"/>
          <w:lang w:val="en-CA"/>
        </w:rPr>
        <w:t>local content requirements for streaming services</w:t>
      </w:r>
      <w:r w:rsidR="00D861A7">
        <w:rPr>
          <w:rFonts w:ascii="Arial" w:hAnsi="Arial" w:cs="Arial"/>
          <w:sz w:val="22"/>
          <w:szCs w:val="22"/>
          <w:lang w:val="en-CA"/>
        </w:rPr>
        <w:t xml:space="preserve">. The key concern is about the compliance of the new regulation with </w:t>
      </w:r>
      <w:r w:rsidR="00D861A7" w:rsidRPr="00A2454A">
        <w:rPr>
          <w:rFonts w:ascii="Arial" w:hAnsi="Arial" w:cs="Arial"/>
          <w:sz w:val="22"/>
          <w:szCs w:val="22"/>
          <w:lang w:val="en-CA"/>
        </w:rPr>
        <w:t xml:space="preserve">the Australia-US Free Trade Agreement </w:t>
      </w:r>
      <w:r w:rsidR="00D861A7">
        <w:rPr>
          <w:rFonts w:ascii="Arial" w:hAnsi="Arial" w:cs="Arial"/>
          <w:sz w:val="22"/>
          <w:szCs w:val="22"/>
          <w:lang w:val="en-CA"/>
        </w:rPr>
        <w:t>(AUSFTA).</w:t>
      </w:r>
      <w:r w:rsidR="004A061D">
        <w:rPr>
          <w:rFonts w:ascii="Arial" w:eastAsia="Arial" w:hAnsi="Arial" w:cs="Arial"/>
          <w:sz w:val="22"/>
          <w:szCs w:val="22"/>
          <w:lang w:val="en-CA"/>
        </w:rPr>
        <w:t xml:space="preserve"> </w:t>
      </w:r>
      <w:r w:rsidR="00182EF8">
        <w:rPr>
          <w:rFonts w:ascii="Arial" w:eastAsia="Arial" w:hAnsi="Arial" w:cs="Arial"/>
          <w:sz w:val="22"/>
          <w:szCs w:val="22"/>
          <w:lang w:val="en-CA"/>
        </w:rPr>
        <w:t>T</w:t>
      </w:r>
      <w:r w:rsidR="00314A5E" w:rsidRPr="00F04C53">
        <w:rPr>
          <w:rFonts w:ascii="Arial" w:eastAsia="Arial" w:hAnsi="Arial" w:cs="Arial"/>
          <w:sz w:val="22"/>
          <w:szCs w:val="22"/>
          <w:lang w:val="en-CA"/>
        </w:rPr>
        <w:t>he report</w:t>
      </w:r>
      <w:r w:rsidR="00314A5E">
        <w:rPr>
          <w:rFonts w:ascii="Arial" w:eastAsia="Arial" w:hAnsi="Arial" w:cs="Arial"/>
          <w:sz w:val="22"/>
          <w:szCs w:val="22"/>
          <w:lang w:val="en-CA"/>
        </w:rPr>
        <w:t xml:space="preserve"> </w:t>
      </w:r>
      <w:r w:rsidR="00182EF8">
        <w:rPr>
          <w:rFonts w:ascii="Arial" w:eastAsia="Arial" w:hAnsi="Arial" w:cs="Arial"/>
          <w:sz w:val="22"/>
          <w:szCs w:val="22"/>
          <w:lang w:val="en-CA"/>
        </w:rPr>
        <w:t xml:space="preserve">also </w:t>
      </w:r>
      <w:r w:rsidR="00314A5E">
        <w:rPr>
          <w:rFonts w:ascii="Arial" w:eastAsia="Arial" w:hAnsi="Arial" w:cs="Arial"/>
          <w:sz w:val="22"/>
          <w:szCs w:val="22"/>
          <w:lang w:val="en-CA"/>
        </w:rPr>
        <w:t>highlights</w:t>
      </w:r>
      <w:r w:rsidR="00D861A7">
        <w:rPr>
          <w:rFonts w:ascii="Arial" w:eastAsia="Arial" w:hAnsi="Arial" w:cs="Arial"/>
          <w:sz w:val="22"/>
          <w:szCs w:val="22"/>
          <w:lang w:val="en-CA"/>
        </w:rPr>
        <w:t xml:space="preserve"> the letter coming from </w:t>
      </w:r>
      <w:r w:rsidR="00D861A7" w:rsidRPr="00627CA1">
        <w:rPr>
          <w:rFonts w:ascii="Arial" w:hAnsi="Arial" w:cs="Arial"/>
          <w:color w:val="000000"/>
          <w:sz w:val="22"/>
          <w:szCs w:val="22"/>
          <w:lang w:val="en-CA"/>
        </w:rPr>
        <w:t xml:space="preserve">a </w:t>
      </w:r>
      <w:r w:rsidR="00D861A7">
        <w:rPr>
          <w:rFonts w:ascii="Arial" w:hAnsi="Arial" w:cs="Arial"/>
          <w:color w:val="000000"/>
          <w:sz w:val="22"/>
          <w:szCs w:val="22"/>
          <w:lang w:val="en-CA"/>
        </w:rPr>
        <w:t xml:space="preserve">US </w:t>
      </w:r>
      <w:r w:rsidR="00D861A7" w:rsidRPr="00627CA1">
        <w:rPr>
          <w:rFonts w:ascii="Arial" w:hAnsi="Arial" w:cs="Arial"/>
          <w:color w:val="000000"/>
          <w:sz w:val="22"/>
          <w:szCs w:val="22"/>
          <w:lang w:val="en-CA"/>
        </w:rPr>
        <w:t>bipartisan group</w:t>
      </w:r>
      <w:r w:rsidR="00D861A7">
        <w:rPr>
          <w:rFonts w:ascii="Arial" w:hAnsi="Arial" w:cs="Arial"/>
          <w:color w:val="000000"/>
          <w:sz w:val="22"/>
          <w:szCs w:val="22"/>
          <w:lang w:val="en-CA"/>
        </w:rPr>
        <w:t xml:space="preserve"> of </w:t>
      </w:r>
      <w:r w:rsidR="00D861A7" w:rsidRPr="00627CA1">
        <w:rPr>
          <w:rFonts w:ascii="Arial" w:hAnsi="Arial" w:cs="Arial"/>
          <w:color w:val="000000"/>
          <w:sz w:val="22"/>
          <w:szCs w:val="22"/>
          <w:lang w:val="en-CA"/>
        </w:rPr>
        <w:t>House lawmakers</w:t>
      </w:r>
      <w:r w:rsidR="00D861A7">
        <w:rPr>
          <w:rFonts w:ascii="Arial" w:hAnsi="Arial" w:cs="Arial"/>
          <w:color w:val="000000"/>
          <w:sz w:val="22"/>
          <w:szCs w:val="22"/>
          <w:lang w:val="en-CA"/>
        </w:rPr>
        <w:t>,</w:t>
      </w:r>
      <w:r w:rsidR="00D861A7" w:rsidRPr="00627CA1">
        <w:rPr>
          <w:rFonts w:ascii="Arial" w:hAnsi="Arial" w:cs="Arial"/>
          <w:color w:val="000000"/>
          <w:sz w:val="22"/>
          <w:szCs w:val="22"/>
          <w:lang w:val="en-CA"/>
        </w:rPr>
        <w:t xml:space="preserve"> </w:t>
      </w:r>
      <w:r w:rsidR="00D861A7">
        <w:rPr>
          <w:rFonts w:ascii="Arial" w:hAnsi="Arial" w:cs="Arial"/>
          <w:color w:val="000000"/>
          <w:sz w:val="22"/>
          <w:szCs w:val="22"/>
          <w:lang w:val="en-CA"/>
        </w:rPr>
        <w:t xml:space="preserve">which </w:t>
      </w:r>
      <w:r w:rsidR="00D861A7" w:rsidRPr="00627CA1">
        <w:rPr>
          <w:rFonts w:ascii="Arial" w:hAnsi="Arial" w:cs="Arial"/>
          <w:color w:val="000000"/>
          <w:sz w:val="22"/>
          <w:szCs w:val="22"/>
          <w:lang w:val="en-CA"/>
        </w:rPr>
        <w:t>called on US Trade Representative</w:t>
      </w:r>
      <w:r w:rsidR="00D861A7">
        <w:rPr>
          <w:rFonts w:ascii="Arial" w:hAnsi="Arial" w:cs="Arial"/>
          <w:color w:val="000000"/>
          <w:sz w:val="22"/>
          <w:szCs w:val="22"/>
          <w:lang w:val="en-CA"/>
        </w:rPr>
        <w:t xml:space="preserve"> </w:t>
      </w:r>
      <w:r w:rsidR="00D861A7" w:rsidRPr="00627CA1">
        <w:rPr>
          <w:rFonts w:ascii="Arial" w:hAnsi="Arial" w:cs="Arial"/>
          <w:color w:val="000000"/>
          <w:sz w:val="22"/>
          <w:szCs w:val="22"/>
          <w:lang w:val="en-CA"/>
        </w:rPr>
        <w:t xml:space="preserve">to address </w:t>
      </w:r>
      <w:r w:rsidR="00D861A7">
        <w:rPr>
          <w:rFonts w:ascii="Arial" w:hAnsi="Arial" w:cs="Arial"/>
          <w:color w:val="000000"/>
          <w:sz w:val="22"/>
          <w:szCs w:val="22"/>
          <w:lang w:val="en-CA"/>
        </w:rPr>
        <w:t>“</w:t>
      </w:r>
      <w:r w:rsidR="00D861A7" w:rsidRPr="00627CA1">
        <w:rPr>
          <w:rFonts w:ascii="Arial" w:hAnsi="Arial" w:cs="Arial"/>
          <w:color w:val="000000"/>
          <w:sz w:val="22"/>
          <w:szCs w:val="22"/>
          <w:lang w:val="en-CA"/>
        </w:rPr>
        <w:t>trade barriers</w:t>
      </w:r>
      <w:r w:rsidR="00D861A7">
        <w:rPr>
          <w:rFonts w:ascii="Arial" w:hAnsi="Arial" w:cs="Arial"/>
          <w:color w:val="000000"/>
          <w:sz w:val="22"/>
          <w:szCs w:val="22"/>
          <w:lang w:val="en-CA"/>
        </w:rPr>
        <w:t>”</w:t>
      </w:r>
      <w:r w:rsidR="00D861A7" w:rsidRPr="00627CA1">
        <w:rPr>
          <w:rFonts w:ascii="Arial" w:hAnsi="Arial" w:cs="Arial"/>
          <w:color w:val="000000"/>
          <w:sz w:val="22"/>
          <w:szCs w:val="22"/>
          <w:lang w:val="en-CA"/>
        </w:rPr>
        <w:t xml:space="preserve"> for the US based music industry stemming from</w:t>
      </w:r>
      <w:r w:rsidR="007F5980">
        <w:rPr>
          <w:rFonts w:ascii="Arial" w:hAnsi="Arial" w:cs="Arial"/>
          <w:color w:val="000000"/>
          <w:sz w:val="22"/>
          <w:szCs w:val="22"/>
          <w:lang w:val="en-CA"/>
        </w:rPr>
        <w:t xml:space="preserve"> the </w:t>
      </w:r>
      <w:r w:rsidR="007F5980" w:rsidRPr="00627CA1">
        <w:rPr>
          <w:rFonts w:ascii="Arial" w:hAnsi="Arial" w:cs="Arial"/>
          <w:sz w:val="22"/>
          <w:szCs w:val="22"/>
          <w:lang w:val="en-CA"/>
        </w:rPr>
        <w:t>Canada’s Online Streaming Act</w:t>
      </w:r>
      <w:r w:rsidR="00D861A7" w:rsidRPr="00627CA1">
        <w:rPr>
          <w:rFonts w:ascii="Arial" w:hAnsi="Arial" w:cs="Arial"/>
          <w:color w:val="000000"/>
          <w:sz w:val="22"/>
          <w:szCs w:val="22"/>
          <w:lang w:val="en-CA"/>
        </w:rPr>
        <w:t xml:space="preserve">. </w:t>
      </w:r>
      <w:r w:rsidR="00F04C53" w:rsidRPr="00F04C53">
        <w:rPr>
          <w:rFonts w:ascii="Arial" w:eastAsia="Arial" w:hAnsi="Arial" w:cs="Arial"/>
          <w:sz w:val="22"/>
          <w:szCs w:val="22"/>
          <w:lang w:val="en-CA"/>
        </w:rPr>
        <w:t>In addition, the report focuses on</w:t>
      </w:r>
      <w:r w:rsidR="00314A5E">
        <w:rPr>
          <w:rFonts w:ascii="Arial" w:eastAsia="Arial" w:hAnsi="Arial" w:cs="Arial"/>
          <w:sz w:val="22"/>
          <w:szCs w:val="22"/>
          <w:lang w:val="en-CA"/>
        </w:rPr>
        <w:t xml:space="preserve"> the</w:t>
      </w:r>
      <w:r w:rsidR="007F5980">
        <w:rPr>
          <w:rFonts w:ascii="Arial" w:eastAsia="Arial" w:hAnsi="Arial" w:cs="Arial"/>
          <w:sz w:val="22"/>
          <w:szCs w:val="22"/>
          <w:lang w:val="en-CA"/>
        </w:rPr>
        <w:t xml:space="preserve"> confrontation between Apple and Spotify regarding the implementation of the </w:t>
      </w:r>
      <w:r w:rsidR="00855EC7">
        <w:rPr>
          <w:rFonts w:ascii="Arial" w:eastAsia="Arial" w:hAnsi="Arial" w:cs="Arial"/>
          <w:sz w:val="22"/>
          <w:szCs w:val="22"/>
          <w:lang w:val="en-CA"/>
        </w:rPr>
        <w:t>European Union (</w:t>
      </w:r>
      <w:r w:rsidR="007F5980">
        <w:rPr>
          <w:rFonts w:ascii="Arial" w:eastAsia="Arial" w:hAnsi="Arial" w:cs="Arial"/>
          <w:sz w:val="22"/>
          <w:szCs w:val="22"/>
          <w:lang w:val="en-CA"/>
        </w:rPr>
        <w:t>EU</w:t>
      </w:r>
      <w:r w:rsidR="00855EC7">
        <w:rPr>
          <w:rFonts w:ascii="Arial" w:eastAsia="Arial" w:hAnsi="Arial" w:cs="Arial"/>
          <w:sz w:val="22"/>
          <w:szCs w:val="22"/>
          <w:lang w:val="en-CA"/>
        </w:rPr>
        <w:t>)</w:t>
      </w:r>
      <w:r w:rsidR="007F5980">
        <w:rPr>
          <w:rFonts w:ascii="Arial" w:eastAsia="Arial" w:hAnsi="Arial" w:cs="Arial"/>
          <w:sz w:val="22"/>
          <w:szCs w:val="22"/>
          <w:lang w:val="en-CA"/>
        </w:rPr>
        <w:t xml:space="preserve"> Digital Markets Act</w:t>
      </w:r>
      <w:r w:rsidR="00314A5E">
        <w:rPr>
          <w:rFonts w:ascii="Arial" w:eastAsia="Arial" w:hAnsi="Arial" w:cs="Arial"/>
          <w:sz w:val="22"/>
          <w:szCs w:val="22"/>
          <w:lang w:val="en-CA"/>
        </w:rPr>
        <w:t xml:space="preserve">. </w:t>
      </w:r>
      <w:r w:rsidR="006F630F">
        <w:rPr>
          <w:rFonts w:ascii="Arial" w:eastAsia="Arial" w:hAnsi="Arial" w:cs="Arial"/>
          <w:sz w:val="22"/>
          <w:szCs w:val="22"/>
          <w:lang w:val="en-CA"/>
        </w:rPr>
        <w:t>More</w:t>
      </w:r>
      <w:r w:rsidR="00B67631">
        <w:rPr>
          <w:rFonts w:ascii="Arial" w:eastAsia="Arial" w:hAnsi="Arial" w:cs="Arial"/>
          <w:sz w:val="22"/>
          <w:szCs w:val="22"/>
          <w:lang w:val="en-CA"/>
        </w:rPr>
        <w:t>over, t</w:t>
      </w:r>
      <w:r w:rsidR="00521850" w:rsidRPr="00F04C53">
        <w:rPr>
          <w:rFonts w:ascii="Arial" w:eastAsia="Arial" w:hAnsi="Arial" w:cs="Arial"/>
          <w:sz w:val="22"/>
          <w:szCs w:val="22"/>
          <w:lang w:val="en-CA"/>
        </w:rPr>
        <w:t>he report</w:t>
      </w:r>
      <w:r w:rsidRPr="00F04C53">
        <w:rPr>
          <w:rFonts w:ascii="Arial" w:eastAsia="Arial" w:hAnsi="Arial" w:cs="Arial"/>
          <w:sz w:val="22"/>
          <w:szCs w:val="22"/>
          <w:lang w:val="en-CA"/>
        </w:rPr>
        <w:t xml:space="preserve"> </w:t>
      </w:r>
      <w:r w:rsidR="00C728BA" w:rsidRPr="00F04C53">
        <w:rPr>
          <w:rFonts w:ascii="Arial" w:eastAsia="Arial" w:hAnsi="Arial" w:cs="Arial"/>
          <w:sz w:val="22"/>
          <w:szCs w:val="22"/>
          <w:lang w:val="en-CA"/>
        </w:rPr>
        <w:t>focuses on</w:t>
      </w:r>
      <w:r w:rsidR="007F5980">
        <w:rPr>
          <w:rFonts w:ascii="Arial" w:eastAsia="Arial" w:hAnsi="Arial" w:cs="Arial"/>
          <w:sz w:val="22"/>
          <w:szCs w:val="22"/>
          <w:lang w:val="en-CA"/>
        </w:rPr>
        <w:t xml:space="preserve"> debates toward the use of </w:t>
      </w:r>
      <w:r w:rsidR="00111940">
        <w:rPr>
          <w:rFonts w:ascii="Arial" w:eastAsia="Arial" w:hAnsi="Arial" w:cs="Arial"/>
          <w:sz w:val="22"/>
          <w:szCs w:val="22"/>
          <w:lang w:val="en-CA"/>
        </w:rPr>
        <w:t>a</w:t>
      </w:r>
      <w:r w:rsidR="00256232">
        <w:rPr>
          <w:rFonts w:ascii="Arial" w:eastAsia="Arial" w:hAnsi="Arial" w:cs="Arial"/>
          <w:sz w:val="22"/>
          <w:szCs w:val="22"/>
          <w:lang w:val="en-CA"/>
        </w:rPr>
        <w:t xml:space="preserve">rtificial </w:t>
      </w:r>
      <w:r w:rsidR="00111940">
        <w:rPr>
          <w:rFonts w:ascii="Arial" w:eastAsia="Arial" w:hAnsi="Arial" w:cs="Arial"/>
          <w:sz w:val="22"/>
          <w:szCs w:val="22"/>
          <w:lang w:val="en-CA"/>
        </w:rPr>
        <w:t>i</w:t>
      </w:r>
      <w:r w:rsidR="00256232">
        <w:rPr>
          <w:rFonts w:ascii="Arial" w:eastAsia="Arial" w:hAnsi="Arial" w:cs="Arial"/>
          <w:sz w:val="22"/>
          <w:szCs w:val="22"/>
          <w:lang w:val="en-CA"/>
        </w:rPr>
        <w:t>ntelligence (</w:t>
      </w:r>
      <w:r w:rsidR="007F5980">
        <w:rPr>
          <w:rFonts w:ascii="Arial" w:eastAsia="Arial" w:hAnsi="Arial" w:cs="Arial"/>
          <w:sz w:val="22"/>
          <w:szCs w:val="22"/>
          <w:lang w:val="en-CA"/>
        </w:rPr>
        <w:t>AI</w:t>
      </w:r>
      <w:r w:rsidR="00256232">
        <w:rPr>
          <w:rFonts w:ascii="Arial" w:eastAsia="Arial" w:hAnsi="Arial" w:cs="Arial"/>
          <w:sz w:val="22"/>
          <w:szCs w:val="22"/>
          <w:lang w:val="en-CA"/>
        </w:rPr>
        <w:t>)</w:t>
      </w:r>
      <w:r w:rsidR="007F5980">
        <w:rPr>
          <w:rFonts w:ascii="Arial" w:eastAsia="Arial" w:hAnsi="Arial" w:cs="Arial"/>
          <w:sz w:val="22"/>
          <w:szCs w:val="22"/>
          <w:lang w:val="en-CA"/>
        </w:rPr>
        <w:t xml:space="preserve"> by tech companies and copyright issues</w:t>
      </w:r>
      <w:r w:rsidR="00314A5E">
        <w:rPr>
          <w:rFonts w:ascii="Arial" w:eastAsia="Arial" w:hAnsi="Arial" w:cs="Arial"/>
          <w:sz w:val="22"/>
          <w:szCs w:val="22"/>
          <w:lang w:val="en-CA"/>
        </w:rPr>
        <w:t xml:space="preserve"> </w:t>
      </w:r>
      <w:r w:rsidR="00B67631">
        <w:rPr>
          <w:rFonts w:ascii="Arial" w:eastAsia="Arial" w:hAnsi="Arial" w:cs="Arial"/>
          <w:sz w:val="22"/>
          <w:szCs w:val="22"/>
          <w:lang w:val="en-CA"/>
        </w:rPr>
        <w:t>looking at</w:t>
      </w:r>
      <w:r w:rsidR="007F5980">
        <w:rPr>
          <w:rFonts w:ascii="Arial" w:eastAsia="Arial" w:hAnsi="Arial" w:cs="Arial"/>
          <w:sz w:val="22"/>
          <w:szCs w:val="22"/>
          <w:lang w:val="en-CA"/>
        </w:rPr>
        <w:t xml:space="preserve"> Sony Music and </w:t>
      </w:r>
      <w:r w:rsidR="00314A5E">
        <w:rPr>
          <w:rFonts w:ascii="Arial" w:eastAsia="Arial" w:hAnsi="Arial" w:cs="Arial"/>
          <w:sz w:val="22"/>
          <w:szCs w:val="22"/>
          <w:lang w:val="en-CA"/>
        </w:rPr>
        <w:t>TikTo</w:t>
      </w:r>
      <w:r w:rsidR="007F5980">
        <w:rPr>
          <w:rFonts w:ascii="Arial" w:eastAsia="Arial" w:hAnsi="Arial" w:cs="Arial"/>
          <w:sz w:val="22"/>
          <w:szCs w:val="22"/>
          <w:lang w:val="en-CA"/>
        </w:rPr>
        <w:t>k</w:t>
      </w:r>
      <w:r w:rsidR="00314A5E">
        <w:rPr>
          <w:rFonts w:ascii="Arial" w:eastAsia="Arial" w:hAnsi="Arial" w:cs="Arial"/>
          <w:sz w:val="22"/>
          <w:szCs w:val="22"/>
          <w:lang w:val="en-CA"/>
        </w:rPr>
        <w:t>.</w:t>
      </w:r>
      <w:r w:rsidR="00F04C53" w:rsidRPr="00F04C53">
        <w:rPr>
          <w:rFonts w:ascii="Arial" w:eastAsia="Arial" w:hAnsi="Arial" w:cs="Arial"/>
          <w:sz w:val="22"/>
          <w:szCs w:val="22"/>
          <w:lang w:val="en-CA"/>
        </w:rPr>
        <w:t xml:space="preserve"> Finally,</w:t>
      </w:r>
      <w:r w:rsidRPr="00F04C53">
        <w:rPr>
          <w:rFonts w:ascii="Arial" w:eastAsia="Arial" w:hAnsi="Arial" w:cs="Arial"/>
          <w:sz w:val="22"/>
          <w:szCs w:val="22"/>
          <w:lang w:val="en-CA"/>
        </w:rPr>
        <w:t xml:space="preserve"> the report emphasizes new partnerships</w:t>
      </w:r>
      <w:r w:rsidR="00314A5E">
        <w:rPr>
          <w:rFonts w:ascii="Arial" w:eastAsia="Arial" w:hAnsi="Arial" w:cs="Arial"/>
          <w:sz w:val="22"/>
          <w:szCs w:val="22"/>
          <w:lang w:val="en-CA"/>
        </w:rPr>
        <w:t xml:space="preserve"> in the platform-based economy</w:t>
      </w:r>
      <w:r w:rsidRPr="00F04C53">
        <w:rPr>
          <w:rFonts w:ascii="Arial" w:eastAsia="Arial" w:hAnsi="Arial" w:cs="Arial"/>
          <w:sz w:val="22"/>
          <w:szCs w:val="22"/>
          <w:lang w:val="en-CA"/>
        </w:rPr>
        <w:t>,</w:t>
      </w:r>
      <w:r w:rsidR="00F04C53" w:rsidRPr="00F04C53">
        <w:rPr>
          <w:rFonts w:ascii="Arial" w:eastAsia="Arial" w:hAnsi="Arial" w:cs="Arial"/>
          <w:sz w:val="22"/>
          <w:szCs w:val="22"/>
          <w:lang w:val="en-CA"/>
        </w:rPr>
        <w:t xml:space="preserve"> focusing on</w:t>
      </w:r>
      <w:r w:rsidR="00314A5E">
        <w:rPr>
          <w:rFonts w:ascii="Arial" w:eastAsia="Arial" w:hAnsi="Arial" w:cs="Arial"/>
          <w:sz w:val="22"/>
          <w:szCs w:val="22"/>
          <w:lang w:val="en-CA"/>
        </w:rPr>
        <w:t xml:space="preserve"> </w:t>
      </w:r>
      <w:r w:rsidR="007F5980">
        <w:rPr>
          <w:rFonts w:ascii="Arial" w:eastAsia="Arial" w:hAnsi="Arial" w:cs="Arial"/>
          <w:sz w:val="22"/>
          <w:szCs w:val="22"/>
          <w:lang w:val="en-CA"/>
        </w:rPr>
        <w:t xml:space="preserve">HBO Max and streaming services in Southeast Asia. </w:t>
      </w:r>
    </w:p>
    <w:p w14:paraId="7C95C630" w14:textId="77777777" w:rsidR="004B5A7F" w:rsidRPr="00F04C53" w:rsidRDefault="00FD4196" w:rsidP="004B5A7F">
      <w:pPr>
        <w:spacing w:before="288" w:after="288" w:line="276" w:lineRule="auto"/>
        <w:ind w:left="426" w:right="714"/>
        <w:jc w:val="both"/>
        <w:rPr>
          <w:rFonts w:ascii="Arial" w:eastAsia="Arial" w:hAnsi="Arial" w:cs="Arial"/>
          <w:sz w:val="22"/>
          <w:szCs w:val="22"/>
          <w:lang w:val="en-CA"/>
        </w:rPr>
      </w:pPr>
      <w:r w:rsidRPr="00F04C53">
        <w:rPr>
          <w:rFonts w:ascii="Arial" w:eastAsia="Arial" w:hAnsi="Arial" w:cs="Arial"/>
          <w:b/>
          <w:sz w:val="22"/>
          <w:szCs w:val="22"/>
          <w:lang w:val="en-CA"/>
        </w:rPr>
        <w:t xml:space="preserve">Regulation issues, digital </w:t>
      </w:r>
      <w:r w:rsidR="0027614C" w:rsidRPr="00F04C53">
        <w:rPr>
          <w:rFonts w:ascii="Arial" w:eastAsia="Arial" w:hAnsi="Arial" w:cs="Arial"/>
          <w:b/>
          <w:sz w:val="22"/>
          <w:szCs w:val="22"/>
          <w:lang w:val="en-CA"/>
        </w:rPr>
        <w:t>trade,</w:t>
      </w:r>
      <w:r w:rsidRPr="00F04C53">
        <w:rPr>
          <w:rFonts w:ascii="Arial" w:eastAsia="Arial" w:hAnsi="Arial" w:cs="Arial"/>
          <w:b/>
          <w:sz w:val="22"/>
          <w:szCs w:val="22"/>
          <w:lang w:val="en-CA"/>
        </w:rPr>
        <w:t xml:space="preserve"> and culture</w:t>
      </w:r>
    </w:p>
    <w:p w14:paraId="52B0392A" w14:textId="667F4C2F" w:rsidR="00B54ED0" w:rsidRDefault="00FD656A" w:rsidP="00B54ED0">
      <w:pPr>
        <w:spacing w:before="288" w:after="288" w:line="276" w:lineRule="auto"/>
        <w:ind w:left="426" w:right="714"/>
        <w:jc w:val="both"/>
        <w:rPr>
          <w:rFonts w:ascii="Arial" w:eastAsia="Arial" w:hAnsi="Arial" w:cs="Arial"/>
          <w:i/>
          <w:sz w:val="22"/>
          <w:szCs w:val="22"/>
          <w:lang w:val="en-CA"/>
        </w:rPr>
      </w:pPr>
      <w:r>
        <w:rPr>
          <w:rFonts w:ascii="Arial" w:eastAsia="Arial" w:hAnsi="Arial" w:cs="Arial"/>
          <w:i/>
          <w:sz w:val="22"/>
          <w:szCs w:val="22"/>
          <w:lang w:val="en-CA"/>
        </w:rPr>
        <w:t>Australia:</w:t>
      </w:r>
      <w:r w:rsidR="00A2454A">
        <w:rPr>
          <w:rFonts w:ascii="Arial" w:eastAsia="Arial" w:hAnsi="Arial" w:cs="Arial"/>
          <w:i/>
          <w:sz w:val="22"/>
          <w:szCs w:val="22"/>
          <w:lang w:val="en-CA"/>
        </w:rPr>
        <w:t xml:space="preserve"> </w:t>
      </w:r>
      <w:r w:rsidR="00B54ED0">
        <w:rPr>
          <w:rFonts w:ascii="Arial" w:eastAsia="Arial" w:hAnsi="Arial" w:cs="Arial"/>
          <w:i/>
          <w:sz w:val="22"/>
          <w:szCs w:val="22"/>
          <w:lang w:val="en-CA"/>
        </w:rPr>
        <w:t>investment obligations</w:t>
      </w:r>
      <w:r w:rsidR="00A2454A">
        <w:rPr>
          <w:rFonts w:ascii="Arial" w:eastAsia="Arial" w:hAnsi="Arial" w:cs="Arial"/>
          <w:i/>
          <w:sz w:val="22"/>
          <w:szCs w:val="22"/>
          <w:lang w:val="en-CA"/>
        </w:rPr>
        <w:t xml:space="preserve"> on streaming platforms</w:t>
      </w:r>
    </w:p>
    <w:p w14:paraId="3E111847" w14:textId="77D10A0C" w:rsidR="00A807AF" w:rsidRPr="00A807AF" w:rsidRDefault="00A2454A" w:rsidP="00A807AF">
      <w:pPr>
        <w:spacing w:before="288" w:after="288" w:line="276" w:lineRule="auto"/>
        <w:ind w:left="426" w:right="714"/>
        <w:jc w:val="both"/>
        <w:rPr>
          <w:rFonts w:ascii="Arial" w:hAnsi="Arial" w:cs="Arial"/>
          <w:sz w:val="22"/>
          <w:szCs w:val="22"/>
          <w:lang w:val="en-CA"/>
        </w:rPr>
      </w:pPr>
      <w:r w:rsidRPr="00A2454A">
        <w:rPr>
          <w:rFonts w:ascii="Arial" w:hAnsi="Arial" w:cs="Arial"/>
          <w:sz w:val="22"/>
          <w:szCs w:val="22"/>
          <w:lang w:val="en-CA"/>
        </w:rPr>
        <w:t xml:space="preserve">An Interim Report of the Senate Environment and Communications References Committee </w:t>
      </w:r>
      <w:hyperlink r:id="rId11" w:history="1">
        <w:r w:rsidRPr="00B54ED0">
          <w:rPr>
            <w:rStyle w:val="Hyperlink"/>
            <w:rFonts w:ascii="Arial" w:hAnsi="Arial" w:cs="Arial"/>
            <w:sz w:val="22"/>
            <w:szCs w:val="22"/>
            <w:lang w:val="en-CA"/>
          </w:rPr>
          <w:t>Inquiry</w:t>
        </w:r>
      </w:hyperlink>
      <w:r w:rsidRPr="00A2454A">
        <w:rPr>
          <w:rFonts w:ascii="Arial" w:hAnsi="Arial" w:cs="Arial"/>
          <w:sz w:val="22"/>
          <w:szCs w:val="22"/>
          <w:lang w:val="en-CA"/>
        </w:rPr>
        <w:t xml:space="preserve"> into Australia’s National Cultural Policy recommended </w:t>
      </w:r>
      <w:r w:rsidR="005831C8">
        <w:rPr>
          <w:rFonts w:ascii="Arial" w:hAnsi="Arial" w:cs="Arial"/>
          <w:sz w:val="22"/>
          <w:szCs w:val="22"/>
          <w:lang w:val="en-CA"/>
        </w:rPr>
        <w:t xml:space="preserve">to </w:t>
      </w:r>
      <w:r w:rsidRPr="00A2454A">
        <w:rPr>
          <w:rFonts w:ascii="Arial" w:hAnsi="Arial" w:cs="Arial"/>
          <w:sz w:val="22"/>
          <w:szCs w:val="22"/>
          <w:lang w:val="en-CA"/>
        </w:rPr>
        <w:t xml:space="preserve">the government </w:t>
      </w:r>
      <w:r w:rsidR="005831C8">
        <w:rPr>
          <w:rFonts w:ascii="Arial" w:hAnsi="Arial" w:cs="Arial"/>
          <w:sz w:val="22"/>
          <w:szCs w:val="22"/>
          <w:lang w:val="en-CA"/>
        </w:rPr>
        <w:t xml:space="preserve">to </w:t>
      </w:r>
      <w:r w:rsidRPr="00A2454A">
        <w:rPr>
          <w:rFonts w:ascii="Arial" w:hAnsi="Arial" w:cs="Arial"/>
          <w:sz w:val="22"/>
          <w:szCs w:val="22"/>
          <w:lang w:val="en-CA"/>
        </w:rPr>
        <w:t>prioriti</w:t>
      </w:r>
      <w:r w:rsidR="002D5792">
        <w:rPr>
          <w:rFonts w:ascii="Arial" w:hAnsi="Arial" w:cs="Arial"/>
          <w:sz w:val="22"/>
          <w:szCs w:val="22"/>
          <w:lang w:val="en-CA"/>
        </w:rPr>
        <w:t>z</w:t>
      </w:r>
      <w:r w:rsidRPr="00A2454A">
        <w:rPr>
          <w:rFonts w:ascii="Arial" w:hAnsi="Arial" w:cs="Arial"/>
          <w:sz w:val="22"/>
          <w:szCs w:val="22"/>
          <w:lang w:val="en-CA"/>
        </w:rPr>
        <w:t xml:space="preserve">e the introduction of its legislative reforms for local content requirements for streaming services. According to </w:t>
      </w:r>
      <w:hyperlink r:id="rId12" w:history="1">
        <w:r w:rsidRPr="00A2454A">
          <w:rPr>
            <w:rStyle w:val="Hyperlink"/>
            <w:rFonts w:ascii="Arial" w:hAnsi="Arial" w:cs="Arial"/>
            <w:sz w:val="22"/>
            <w:szCs w:val="22"/>
            <w:lang w:val="en-CA"/>
          </w:rPr>
          <w:t>Deadline</w:t>
        </w:r>
      </w:hyperlink>
      <w:r w:rsidRPr="00A2454A">
        <w:rPr>
          <w:rFonts w:ascii="Arial" w:hAnsi="Arial" w:cs="Arial"/>
          <w:sz w:val="22"/>
          <w:szCs w:val="22"/>
          <w:lang w:val="en-CA"/>
        </w:rPr>
        <w:t xml:space="preserve">, the Australian government has pledged to introduce streaming regulation on </w:t>
      </w:r>
      <w:r w:rsidR="00993849">
        <w:rPr>
          <w:rFonts w:ascii="Arial" w:hAnsi="Arial" w:cs="Arial"/>
          <w:sz w:val="22"/>
          <w:szCs w:val="22"/>
          <w:lang w:val="en-CA"/>
        </w:rPr>
        <w:t xml:space="preserve">1 </w:t>
      </w:r>
      <w:r w:rsidRPr="00A2454A">
        <w:rPr>
          <w:rFonts w:ascii="Arial" w:hAnsi="Arial" w:cs="Arial"/>
          <w:sz w:val="22"/>
          <w:szCs w:val="22"/>
          <w:lang w:val="en-CA"/>
        </w:rPr>
        <w:t>July, but is yet to table a motion in Parliament, leaving producers in limbo over what shape it will take — if it indeed comes to pass.</w:t>
      </w:r>
      <w:r w:rsidRPr="00A2454A">
        <w:rPr>
          <w:rFonts w:ascii="Arial" w:eastAsia="Arial" w:hAnsi="Arial" w:cs="Arial"/>
          <w:i/>
          <w:sz w:val="22"/>
          <w:szCs w:val="22"/>
          <w:lang w:val="en-CA"/>
        </w:rPr>
        <w:t xml:space="preserve"> </w:t>
      </w:r>
      <w:r w:rsidRPr="00A2454A">
        <w:rPr>
          <w:rFonts w:ascii="Arial" w:hAnsi="Arial" w:cs="Arial"/>
          <w:sz w:val="22"/>
          <w:szCs w:val="22"/>
          <w:lang w:val="en-CA"/>
        </w:rPr>
        <w:t xml:space="preserve">The </w:t>
      </w:r>
      <w:hyperlink r:id="rId13" w:history="1">
        <w:r w:rsidRPr="00A2454A">
          <w:rPr>
            <w:rStyle w:val="Hyperlink"/>
            <w:rFonts w:ascii="Arial" w:hAnsi="Arial" w:cs="Arial"/>
            <w:sz w:val="22"/>
            <w:szCs w:val="22"/>
            <w:lang w:val="en-CA"/>
          </w:rPr>
          <w:t>Screen Producers Australia</w:t>
        </w:r>
      </w:hyperlink>
      <w:r w:rsidRPr="00A2454A">
        <w:rPr>
          <w:rFonts w:ascii="Arial" w:hAnsi="Arial" w:cs="Arial"/>
          <w:sz w:val="22"/>
          <w:szCs w:val="22"/>
          <w:lang w:val="en-CA"/>
        </w:rPr>
        <w:t>, which represents most of Australia’s main producers, raised concerns, stressing “</w:t>
      </w:r>
      <w:r w:rsidR="00291485">
        <w:rPr>
          <w:rFonts w:ascii="Arial" w:hAnsi="Arial" w:cs="Arial"/>
          <w:sz w:val="22"/>
          <w:szCs w:val="22"/>
          <w:lang w:val="en-CA"/>
        </w:rPr>
        <w:t>[</w:t>
      </w:r>
      <w:r w:rsidRPr="00A2454A">
        <w:rPr>
          <w:rFonts w:ascii="Arial" w:hAnsi="Arial" w:cs="Arial"/>
          <w:sz w:val="22"/>
          <w:szCs w:val="22"/>
          <w:lang w:val="en-CA"/>
        </w:rPr>
        <w:t>w</w:t>
      </w:r>
      <w:r w:rsidR="00291485">
        <w:rPr>
          <w:rFonts w:ascii="Arial" w:hAnsi="Arial" w:cs="Arial"/>
          <w:sz w:val="22"/>
          <w:szCs w:val="22"/>
          <w:lang w:val="en-CA"/>
        </w:rPr>
        <w:t>]</w:t>
      </w:r>
      <w:r w:rsidRPr="00A2454A">
        <w:rPr>
          <w:rFonts w:ascii="Arial" w:hAnsi="Arial" w:cs="Arial"/>
          <w:sz w:val="22"/>
          <w:szCs w:val="22"/>
          <w:lang w:val="en-CA"/>
        </w:rPr>
        <w:t xml:space="preserve">e are deeply concerned that US-based streaming businesses are exerting political pressure on the Australian </w:t>
      </w:r>
      <w:r w:rsidR="00BB0AA7">
        <w:rPr>
          <w:rFonts w:ascii="Arial" w:hAnsi="Arial" w:cs="Arial"/>
          <w:sz w:val="22"/>
          <w:szCs w:val="22"/>
          <w:lang w:val="en-CA"/>
        </w:rPr>
        <w:t>g</w:t>
      </w:r>
      <w:r w:rsidRPr="00A2454A">
        <w:rPr>
          <w:rFonts w:ascii="Arial" w:hAnsi="Arial" w:cs="Arial"/>
          <w:sz w:val="22"/>
          <w:szCs w:val="22"/>
          <w:lang w:val="en-CA"/>
        </w:rPr>
        <w:t>overnment by weaponi</w:t>
      </w:r>
      <w:r w:rsidR="00D76405">
        <w:rPr>
          <w:rFonts w:ascii="Arial" w:hAnsi="Arial" w:cs="Arial"/>
          <w:sz w:val="22"/>
          <w:szCs w:val="22"/>
          <w:lang w:val="en-CA"/>
        </w:rPr>
        <w:t>s</w:t>
      </w:r>
      <w:r w:rsidRPr="00A2454A">
        <w:rPr>
          <w:rFonts w:ascii="Arial" w:hAnsi="Arial" w:cs="Arial"/>
          <w:sz w:val="22"/>
          <w:szCs w:val="22"/>
          <w:lang w:val="en-CA"/>
        </w:rPr>
        <w:t xml:space="preserve">ing the </w:t>
      </w:r>
      <w:r w:rsidR="00B1337D" w:rsidRPr="00B1337D">
        <w:rPr>
          <w:rFonts w:ascii="Arial" w:hAnsi="Arial" w:cs="Arial"/>
          <w:sz w:val="22"/>
          <w:szCs w:val="22"/>
          <w:lang w:val="en-US"/>
        </w:rPr>
        <w:t>Australia-US Free Trade Agreement</w:t>
      </w:r>
      <w:r w:rsidR="00B1337D" w:rsidRPr="00B1337D">
        <w:rPr>
          <w:rFonts w:ascii="Arial" w:hAnsi="Arial" w:cs="Arial"/>
          <w:sz w:val="22"/>
          <w:szCs w:val="22"/>
          <w:lang w:val="en-CA"/>
        </w:rPr>
        <w:t xml:space="preserve"> </w:t>
      </w:r>
      <w:r w:rsidRPr="00A2454A">
        <w:rPr>
          <w:rFonts w:ascii="Arial" w:hAnsi="Arial" w:cs="Arial"/>
          <w:sz w:val="22"/>
          <w:szCs w:val="22"/>
          <w:lang w:val="en-CA"/>
        </w:rPr>
        <w:t xml:space="preserve">behind the </w:t>
      </w:r>
      <w:r w:rsidRPr="00A2454A">
        <w:rPr>
          <w:rFonts w:ascii="Arial" w:hAnsi="Arial" w:cs="Arial"/>
          <w:sz w:val="22"/>
          <w:szCs w:val="22"/>
          <w:lang w:val="en-CA"/>
        </w:rPr>
        <w:lastRenderedPageBreak/>
        <w:t xml:space="preserve">scenes. The heavy involvement of </w:t>
      </w:r>
      <w:r w:rsidR="00927F77">
        <w:rPr>
          <w:rFonts w:ascii="Arial" w:hAnsi="Arial" w:cs="Arial"/>
          <w:sz w:val="22"/>
          <w:szCs w:val="22"/>
          <w:lang w:val="en-CA"/>
        </w:rPr>
        <w:t>DFAT [</w:t>
      </w:r>
      <w:r w:rsidR="00CF242F" w:rsidRPr="00CF242F">
        <w:rPr>
          <w:rFonts w:ascii="Arial" w:hAnsi="Arial" w:cs="Arial"/>
          <w:sz w:val="22"/>
          <w:szCs w:val="22"/>
          <w:lang w:val="en-CA"/>
        </w:rPr>
        <w:t>Department of Foreign Affairs and Trade</w:t>
      </w:r>
      <w:r w:rsidR="00927F77">
        <w:rPr>
          <w:rFonts w:ascii="Arial" w:hAnsi="Arial" w:cs="Arial"/>
          <w:sz w:val="22"/>
          <w:szCs w:val="22"/>
          <w:lang w:val="en-CA"/>
        </w:rPr>
        <w:t>]</w:t>
      </w:r>
      <w:r w:rsidR="00CF242F" w:rsidRPr="00CF242F">
        <w:rPr>
          <w:rFonts w:ascii="Arial" w:hAnsi="Arial" w:cs="Arial"/>
          <w:sz w:val="22"/>
          <w:szCs w:val="22"/>
          <w:lang w:val="en-CA"/>
        </w:rPr>
        <w:t xml:space="preserve"> </w:t>
      </w:r>
      <w:r w:rsidRPr="00A2454A">
        <w:rPr>
          <w:rFonts w:ascii="Arial" w:hAnsi="Arial" w:cs="Arial"/>
          <w:sz w:val="22"/>
          <w:szCs w:val="22"/>
          <w:lang w:val="en-CA"/>
        </w:rPr>
        <w:t xml:space="preserve">in this policy development, which was confirmed in the Senate hearing on 16 April 2024, and a media report in </w:t>
      </w:r>
      <w:r w:rsidRPr="00252A9A">
        <w:rPr>
          <w:rFonts w:ascii="Arial" w:hAnsi="Arial" w:cs="Arial"/>
          <w:i/>
          <w:iCs/>
          <w:sz w:val="22"/>
          <w:szCs w:val="22"/>
          <w:lang w:val="en-CA"/>
        </w:rPr>
        <w:t>The Australian</w:t>
      </w:r>
      <w:r w:rsidRPr="00A2454A">
        <w:rPr>
          <w:rFonts w:ascii="Arial" w:hAnsi="Arial" w:cs="Arial"/>
          <w:sz w:val="22"/>
          <w:szCs w:val="22"/>
          <w:lang w:val="en-CA"/>
        </w:rPr>
        <w:t xml:space="preserve"> newspaper in February point</w:t>
      </w:r>
      <w:r w:rsidR="00411D3E">
        <w:rPr>
          <w:rFonts w:ascii="Arial" w:hAnsi="Arial" w:cs="Arial"/>
          <w:sz w:val="22"/>
          <w:szCs w:val="22"/>
          <w:lang w:val="en-CA"/>
        </w:rPr>
        <w:t>s</w:t>
      </w:r>
      <w:r w:rsidRPr="00A2454A">
        <w:rPr>
          <w:rFonts w:ascii="Arial" w:hAnsi="Arial" w:cs="Arial"/>
          <w:sz w:val="22"/>
          <w:szCs w:val="22"/>
          <w:lang w:val="en-CA"/>
        </w:rPr>
        <w:t xml:space="preserve"> to the AUSFTA as one of the likely causes of the delay”</w:t>
      </w:r>
      <w:r w:rsidR="00B54ED0">
        <w:rPr>
          <w:rFonts w:ascii="Arial" w:hAnsi="Arial" w:cs="Arial"/>
          <w:sz w:val="22"/>
          <w:szCs w:val="22"/>
          <w:lang w:val="en-CA"/>
        </w:rPr>
        <w:t>.</w:t>
      </w:r>
      <w:r w:rsidRPr="00A2454A">
        <w:rPr>
          <w:rFonts w:ascii="Arial" w:hAnsi="Arial" w:cs="Arial"/>
          <w:sz w:val="22"/>
          <w:szCs w:val="22"/>
          <w:lang w:val="en-CA"/>
        </w:rPr>
        <w:t xml:space="preserve"> In addition, the Screen Producers Australia mentioned that streamers are campaigning for a “loose” definition of </w:t>
      </w:r>
      <w:r w:rsidR="005D3546">
        <w:rPr>
          <w:rFonts w:ascii="Arial" w:hAnsi="Arial" w:cs="Arial"/>
          <w:sz w:val="22"/>
          <w:szCs w:val="22"/>
          <w:lang w:val="en-CA"/>
        </w:rPr>
        <w:t>“</w:t>
      </w:r>
      <w:r w:rsidRPr="00A2454A">
        <w:rPr>
          <w:rFonts w:ascii="Arial" w:hAnsi="Arial" w:cs="Arial"/>
          <w:sz w:val="22"/>
          <w:szCs w:val="22"/>
          <w:lang w:val="en-CA"/>
        </w:rPr>
        <w:t>Australian content</w:t>
      </w:r>
      <w:r w:rsidR="005D3546">
        <w:rPr>
          <w:rFonts w:ascii="Arial" w:hAnsi="Arial" w:cs="Arial"/>
          <w:sz w:val="22"/>
          <w:szCs w:val="22"/>
          <w:lang w:val="en-CA"/>
        </w:rPr>
        <w:t>”</w:t>
      </w:r>
      <w:r w:rsidRPr="00A2454A">
        <w:rPr>
          <w:rFonts w:ascii="Arial" w:hAnsi="Arial" w:cs="Arial"/>
          <w:sz w:val="22"/>
          <w:szCs w:val="22"/>
          <w:lang w:val="en-CA"/>
        </w:rPr>
        <w:t xml:space="preserve"> that would allow them to declare their spend through several banks of investment that doesn’t ultimately benefit local producers. This was part of an intentional play to “muddy the waters between what is genuinely Australian content and what is international”</w:t>
      </w:r>
      <w:r w:rsidR="00B54ED0">
        <w:rPr>
          <w:rFonts w:ascii="Arial" w:hAnsi="Arial" w:cs="Arial"/>
          <w:sz w:val="22"/>
          <w:szCs w:val="22"/>
          <w:lang w:val="en-CA"/>
        </w:rPr>
        <w:t xml:space="preserve">. </w:t>
      </w:r>
      <w:r w:rsidR="00B54ED0" w:rsidRPr="00B54ED0">
        <w:rPr>
          <w:rFonts w:ascii="Arial" w:hAnsi="Arial" w:cs="Arial"/>
          <w:sz w:val="22"/>
          <w:szCs w:val="22"/>
          <w:lang w:val="en-CA"/>
        </w:rPr>
        <w:t xml:space="preserve">The </w:t>
      </w:r>
      <w:hyperlink r:id="rId14" w:history="1">
        <w:r w:rsidR="00B54ED0" w:rsidRPr="00B54ED0">
          <w:rPr>
            <w:rStyle w:val="Hyperlink"/>
            <w:rFonts w:ascii="Arial" w:hAnsi="Arial" w:cs="Arial"/>
            <w:sz w:val="22"/>
            <w:szCs w:val="22"/>
            <w:lang w:val="en-CA"/>
          </w:rPr>
          <w:t>Screen Producers Australia</w:t>
        </w:r>
      </w:hyperlink>
      <w:r w:rsidR="00B54ED0" w:rsidRPr="00B54ED0">
        <w:rPr>
          <w:rFonts w:ascii="Arial" w:hAnsi="Arial" w:cs="Arial"/>
          <w:sz w:val="22"/>
          <w:szCs w:val="22"/>
          <w:lang w:val="en-CA"/>
        </w:rPr>
        <w:t xml:space="preserve"> calls for a 20% revenue investment obligation to be applied to streaming services, along with a clear definition </w:t>
      </w:r>
      <w:r w:rsidR="00B54ED0" w:rsidRPr="00A807AF">
        <w:rPr>
          <w:rFonts w:ascii="Arial" w:hAnsi="Arial" w:cs="Arial"/>
          <w:sz w:val="22"/>
          <w:szCs w:val="22"/>
          <w:lang w:val="en-CA"/>
        </w:rPr>
        <w:t>of Australian content.</w:t>
      </w:r>
    </w:p>
    <w:p w14:paraId="0669EB3D" w14:textId="5A26FE6E" w:rsidR="00A807AF" w:rsidRDefault="00B54ED0" w:rsidP="00A807AF">
      <w:pPr>
        <w:spacing w:before="288" w:after="288" w:line="276" w:lineRule="auto"/>
        <w:ind w:left="426" w:right="714"/>
        <w:jc w:val="both"/>
        <w:rPr>
          <w:rFonts w:ascii="Arial" w:hAnsi="Arial" w:cs="Arial"/>
          <w:sz w:val="22"/>
          <w:szCs w:val="22"/>
          <w:lang w:val="en-CA"/>
        </w:rPr>
      </w:pPr>
      <w:r w:rsidRPr="00A807AF">
        <w:rPr>
          <w:rFonts w:ascii="Arial" w:eastAsia="Arial" w:hAnsi="Arial" w:cs="Arial"/>
          <w:sz w:val="22"/>
          <w:szCs w:val="22"/>
          <w:lang w:val="en-CA"/>
        </w:rPr>
        <w:t xml:space="preserve">According to </w:t>
      </w:r>
      <w:hyperlink r:id="rId15" w:history="1">
        <w:r w:rsidRPr="00A807AF">
          <w:rPr>
            <w:rStyle w:val="Hyperlink"/>
            <w:rFonts w:ascii="Arial" w:eastAsia="Arial" w:hAnsi="Arial" w:cs="Arial"/>
            <w:sz w:val="22"/>
            <w:szCs w:val="22"/>
            <w:lang w:val="en-CA"/>
          </w:rPr>
          <w:t>Capital Brief</w:t>
        </w:r>
      </w:hyperlink>
      <w:r w:rsidRPr="00A807AF">
        <w:rPr>
          <w:rFonts w:ascii="Arial" w:eastAsia="Arial" w:hAnsi="Arial" w:cs="Arial"/>
          <w:sz w:val="22"/>
          <w:szCs w:val="22"/>
          <w:lang w:val="en-CA"/>
        </w:rPr>
        <w:t xml:space="preserve">, </w:t>
      </w:r>
      <w:r w:rsidRPr="00A807AF">
        <w:rPr>
          <w:rFonts w:ascii="Arial" w:hAnsi="Arial" w:cs="Arial"/>
          <w:sz w:val="22"/>
          <w:szCs w:val="22"/>
          <w:lang w:val="en-CA"/>
        </w:rPr>
        <w:t>the Australia New Zealand Screen Association (ANZSA), which represents global entertainment studios including Sony Pictures and Warner Bros. Discovery</w:t>
      </w:r>
      <w:r w:rsidR="00DB3925">
        <w:rPr>
          <w:rFonts w:ascii="Arial" w:hAnsi="Arial" w:cs="Arial"/>
          <w:sz w:val="22"/>
          <w:szCs w:val="22"/>
          <w:lang w:val="en-CA"/>
        </w:rPr>
        <w:t>,</w:t>
      </w:r>
      <w:r w:rsidRPr="00A807AF">
        <w:rPr>
          <w:rFonts w:ascii="Arial" w:hAnsi="Arial" w:cs="Arial"/>
          <w:sz w:val="22"/>
          <w:szCs w:val="22"/>
          <w:lang w:val="en-CA"/>
        </w:rPr>
        <w:t xml:space="preserve"> wrote in its response to the government’s proposal late last year that it had seen legal advice regarding the A</w:t>
      </w:r>
      <w:r w:rsidR="008B46E6">
        <w:rPr>
          <w:rFonts w:ascii="Arial" w:hAnsi="Arial" w:cs="Arial"/>
          <w:sz w:val="22"/>
          <w:szCs w:val="22"/>
          <w:lang w:val="en-CA"/>
        </w:rPr>
        <w:t>USFTA</w:t>
      </w:r>
      <w:r w:rsidRPr="00A807AF">
        <w:rPr>
          <w:rFonts w:ascii="Arial" w:hAnsi="Arial" w:cs="Arial"/>
          <w:sz w:val="22"/>
          <w:szCs w:val="22"/>
          <w:lang w:val="en-CA"/>
        </w:rPr>
        <w:t>. With respect to the AUSFT</w:t>
      </w:r>
      <w:r w:rsidR="00A807AF" w:rsidRPr="00A807AF">
        <w:rPr>
          <w:rFonts w:ascii="Arial" w:hAnsi="Arial" w:cs="Arial"/>
          <w:sz w:val="22"/>
          <w:szCs w:val="22"/>
          <w:lang w:val="en-CA"/>
        </w:rPr>
        <w:t>A</w:t>
      </w:r>
      <w:r w:rsidRPr="00A807AF">
        <w:rPr>
          <w:rFonts w:ascii="Arial" w:hAnsi="Arial" w:cs="Arial"/>
          <w:sz w:val="22"/>
          <w:szCs w:val="22"/>
          <w:lang w:val="en-CA"/>
        </w:rPr>
        <w:t xml:space="preserve">, this legal advice concludes that </w:t>
      </w:r>
      <w:r w:rsidR="00A807AF" w:rsidRPr="00A807AF">
        <w:rPr>
          <w:rFonts w:ascii="Arial" w:hAnsi="Arial" w:cs="Arial"/>
          <w:sz w:val="22"/>
          <w:szCs w:val="22"/>
          <w:lang w:val="en-CA"/>
        </w:rPr>
        <w:t>the government’s proposition regarding investment obligations has</w:t>
      </w:r>
      <w:r w:rsidRPr="00A807AF">
        <w:rPr>
          <w:rFonts w:ascii="Arial" w:hAnsi="Arial" w:cs="Arial"/>
          <w:sz w:val="22"/>
          <w:szCs w:val="22"/>
          <w:lang w:val="en-CA"/>
        </w:rPr>
        <w:t xml:space="preserve"> </w:t>
      </w:r>
      <w:r w:rsidR="00A807AF" w:rsidRPr="00A807AF">
        <w:rPr>
          <w:rFonts w:ascii="Arial" w:hAnsi="Arial" w:cs="Arial"/>
          <w:sz w:val="22"/>
          <w:szCs w:val="22"/>
          <w:lang w:val="en-CA"/>
        </w:rPr>
        <w:t>“</w:t>
      </w:r>
      <w:r w:rsidRPr="00A807AF">
        <w:rPr>
          <w:rFonts w:ascii="Arial" w:hAnsi="Arial" w:cs="Arial"/>
          <w:sz w:val="22"/>
          <w:szCs w:val="22"/>
          <w:lang w:val="en-CA"/>
        </w:rPr>
        <w:t>the same discriminatory effects and thus suffer from the same inconsistencies (with additional flaws) that cause them to violate the same provisions of the AUSFTA”.</w:t>
      </w:r>
      <w:r w:rsidR="00A807AF" w:rsidRPr="00A807AF">
        <w:rPr>
          <w:rFonts w:ascii="Arial" w:hAnsi="Arial" w:cs="Arial"/>
          <w:sz w:val="22"/>
          <w:szCs w:val="22"/>
          <w:lang w:val="en-CA"/>
        </w:rPr>
        <w:t xml:space="preserve"> It is worth noting that</w:t>
      </w:r>
      <w:r w:rsidR="001E5C31">
        <w:rPr>
          <w:rFonts w:ascii="Arial" w:hAnsi="Arial" w:cs="Arial"/>
          <w:sz w:val="22"/>
          <w:szCs w:val="22"/>
          <w:lang w:val="en-CA"/>
        </w:rPr>
        <w:t>,</w:t>
      </w:r>
      <w:r w:rsidR="00A807AF" w:rsidRPr="00A807AF">
        <w:rPr>
          <w:rFonts w:ascii="Arial" w:hAnsi="Arial" w:cs="Arial"/>
          <w:sz w:val="22"/>
          <w:szCs w:val="22"/>
          <w:lang w:val="en-CA"/>
        </w:rPr>
        <w:t xml:space="preserve"> </w:t>
      </w:r>
      <w:r w:rsidR="00607FF8">
        <w:rPr>
          <w:rFonts w:ascii="Arial" w:hAnsi="Arial" w:cs="Arial"/>
          <w:sz w:val="22"/>
          <w:szCs w:val="22"/>
          <w:lang w:val="en-CA"/>
        </w:rPr>
        <w:t>in March</w:t>
      </w:r>
      <w:r w:rsidR="00A807AF" w:rsidRPr="00A807AF">
        <w:rPr>
          <w:rFonts w:ascii="Arial" w:hAnsi="Arial" w:cs="Arial"/>
          <w:sz w:val="22"/>
          <w:szCs w:val="22"/>
          <w:lang w:val="en-CA"/>
        </w:rPr>
        <w:t>, the Arts Department told the Senate committee that it had </w:t>
      </w:r>
      <w:hyperlink r:id="rId16" w:history="1">
        <w:r w:rsidR="00A807AF" w:rsidRPr="00A807AF">
          <w:rPr>
            <w:rStyle w:val="Hyperlink"/>
            <w:rFonts w:ascii="Arial" w:hAnsi="Arial" w:cs="Arial"/>
            <w:sz w:val="22"/>
            <w:szCs w:val="22"/>
            <w:lang w:val="en-CA"/>
          </w:rPr>
          <w:t>received legal advice</w:t>
        </w:r>
      </w:hyperlink>
      <w:r w:rsidR="00A807AF" w:rsidRPr="00A807AF">
        <w:rPr>
          <w:rFonts w:ascii="Arial" w:hAnsi="Arial" w:cs="Arial"/>
          <w:sz w:val="22"/>
          <w:szCs w:val="22"/>
          <w:lang w:val="en-CA"/>
        </w:rPr>
        <w:t xml:space="preserve"> from the DFAT about the impact of the </w:t>
      </w:r>
      <w:hyperlink r:id="rId17" w:history="1">
        <w:r w:rsidR="00A807AF" w:rsidRPr="00A807AF">
          <w:rPr>
            <w:rStyle w:val="Hyperlink"/>
            <w:rFonts w:ascii="Arial" w:hAnsi="Arial" w:cs="Arial"/>
            <w:sz w:val="22"/>
            <w:szCs w:val="22"/>
            <w:lang w:val="en-CA"/>
          </w:rPr>
          <w:t>AUSFTA</w:t>
        </w:r>
      </w:hyperlink>
      <w:r w:rsidR="00A807AF" w:rsidRPr="00A807AF">
        <w:rPr>
          <w:rFonts w:ascii="Arial" w:hAnsi="Arial" w:cs="Arial"/>
          <w:sz w:val="22"/>
          <w:szCs w:val="22"/>
          <w:lang w:val="en-CA"/>
        </w:rPr>
        <w:t xml:space="preserve"> on the proposed content regulation, but declined to outline what that advice was.</w:t>
      </w:r>
      <w:r w:rsidRPr="00A807AF">
        <w:rPr>
          <w:rFonts w:ascii="Arial" w:hAnsi="Arial" w:cs="Arial"/>
          <w:sz w:val="22"/>
          <w:szCs w:val="22"/>
          <w:lang w:val="en-CA"/>
        </w:rPr>
        <w:t xml:space="preserve"> Finally, according to the </w:t>
      </w:r>
      <w:hyperlink r:id="rId18" w:history="1">
        <w:r w:rsidRPr="00A807AF">
          <w:rPr>
            <w:rStyle w:val="Hyperlink"/>
            <w:rFonts w:ascii="Arial" w:hAnsi="Arial" w:cs="Arial"/>
            <w:sz w:val="22"/>
            <w:szCs w:val="22"/>
            <w:lang w:val="en-CA"/>
          </w:rPr>
          <w:t>New Daily</w:t>
        </w:r>
      </w:hyperlink>
      <w:r w:rsidRPr="00A807AF">
        <w:rPr>
          <w:rFonts w:ascii="Arial" w:hAnsi="Arial" w:cs="Arial"/>
          <w:sz w:val="22"/>
          <w:szCs w:val="22"/>
          <w:lang w:val="en-CA"/>
        </w:rPr>
        <w:t xml:space="preserve">, </w:t>
      </w:r>
      <w:r w:rsidR="00142F68">
        <w:rPr>
          <w:rFonts w:ascii="Arial" w:hAnsi="Arial" w:cs="Arial"/>
          <w:sz w:val="22"/>
          <w:szCs w:val="22"/>
          <w:lang w:val="en-CA"/>
        </w:rPr>
        <w:t>i</w:t>
      </w:r>
      <w:r w:rsidRPr="00A807AF">
        <w:rPr>
          <w:rFonts w:ascii="Arial" w:hAnsi="Arial" w:cs="Arial"/>
          <w:sz w:val="22"/>
          <w:szCs w:val="22"/>
          <w:lang w:val="en-CA"/>
        </w:rPr>
        <w:t xml:space="preserve">nvestment in new Australian screen projects has seized up as the industry waits on local content quotas for streaming services. </w:t>
      </w:r>
    </w:p>
    <w:p w14:paraId="4A1A8217" w14:textId="77777777" w:rsidR="00627CA1" w:rsidRDefault="00627CA1" w:rsidP="00627CA1">
      <w:pPr>
        <w:spacing w:before="288" w:after="288" w:line="276" w:lineRule="auto"/>
        <w:ind w:left="426" w:right="714"/>
        <w:jc w:val="both"/>
        <w:rPr>
          <w:rFonts w:ascii="Arial" w:eastAsia="Arial" w:hAnsi="Arial" w:cs="Arial"/>
          <w:i/>
          <w:sz w:val="22"/>
          <w:szCs w:val="22"/>
          <w:lang w:val="en-CA"/>
        </w:rPr>
      </w:pPr>
      <w:r>
        <w:rPr>
          <w:rFonts w:ascii="Arial" w:eastAsia="Arial" w:hAnsi="Arial" w:cs="Arial"/>
          <w:i/>
          <w:sz w:val="22"/>
          <w:szCs w:val="22"/>
          <w:lang w:val="en-CA"/>
        </w:rPr>
        <w:t xml:space="preserve">Concerns about the </w:t>
      </w:r>
      <w:r w:rsidR="00253F63">
        <w:rPr>
          <w:rFonts w:ascii="Arial" w:eastAsia="Arial" w:hAnsi="Arial" w:cs="Arial"/>
          <w:i/>
          <w:sz w:val="22"/>
          <w:szCs w:val="22"/>
          <w:lang w:val="en-CA"/>
        </w:rPr>
        <w:t>Canadian streaming bill</w:t>
      </w:r>
    </w:p>
    <w:p w14:paraId="3E6DB67E" w14:textId="5E570181" w:rsidR="00A807AF" w:rsidRPr="00627CA1" w:rsidRDefault="00A807AF" w:rsidP="00627CA1">
      <w:pPr>
        <w:spacing w:before="288" w:after="288" w:line="276" w:lineRule="auto"/>
        <w:ind w:left="426" w:right="714"/>
        <w:jc w:val="both"/>
        <w:rPr>
          <w:rFonts w:ascii="Arial" w:eastAsia="Arial" w:hAnsi="Arial" w:cs="Arial"/>
          <w:i/>
          <w:sz w:val="22"/>
          <w:szCs w:val="22"/>
          <w:lang w:val="en-CA"/>
        </w:rPr>
      </w:pPr>
      <w:r w:rsidRPr="00627CA1">
        <w:rPr>
          <w:rFonts w:ascii="Arial" w:hAnsi="Arial" w:cs="Arial"/>
          <w:sz w:val="22"/>
          <w:szCs w:val="22"/>
          <w:lang w:val="en-CA"/>
        </w:rPr>
        <w:t xml:space="preserve">According to </w:t>
      </w:r>
      <w:hyperlink r:id="rId19" w:history="1">
        <w:r w:rsidRPr="00A628C0">
          <w:rPr>
            <w:rStyle w:val="Hyperlink"/>
            <w:rFonts w:ascii="Arial" w:hAnsi="Arial" w:cs="Arial"/>
            <w:sz w:val="22"/>
            <w:szCs w:val="22"/>
            <w:lang w:val="en-CA"/>
          </w:rPr>
          <w:t>Inside US Trade</w:t>
        </w:r>
      </w:hyperlink>
      <w:r w:rsidRPr="00627CA1">
        <w:rPr>
          <w:rFonts w:ascii="Arial" w:hAnsi="Arial" w:cs="Arial"/>
          <w:sz w:val="22"/>
          <w:szCs w:val="22"/>
          <w:lang w:val="en-CA"/>
        </w:rPr>
        <w:t xml:space="preserve">, </w:t>
      </w:r>
      <w:r w:rsidRPr="00627CA1">
        <w:rPr>
          <w:rFonts w:ascii="Arial" w:hAnsi="Arial" w:cs="Arial"/>
          <w:color w:val="000000"/>
          <w:sz w:val="22"/>
          <w:szCs w:val="22"/>
          <w:lang w:val="en-CA"/>
        </w:rPr>
        <w:t xml:space="preserve">a </w:t>
      </w:r>
      <w:r w:rsidR="00627CA1">
        <w:rPr>
          <w:rFonts w:ascii="Arial" w:hAnsi="Arial" w:cs="Arial"/>
          <w:color w:val="000000"/>
          <w:sz w:val="22"/>
          <w:szCs w:val="22"/>
          <w:lang w:val="en-CA"/>
        </w:rPr>
        <w:t xml:space="preserve">US </w:t>
      </w:r>
      <w:r w:rsidRPr="00627CA1">
        <w:rPr>
          <w:rFonts w:ascii="Arial" w:hAnsi="Arial" w:cs="Arial"/>
          <w:color w:val="000000"/>
          <w:sz w:val="22"/>
          <w:szCs w:val="22"/>
          <w:lang w:val="en-CA"/>
        </w:rPr>
        <w:t>bipartisan group</w:t>
      </w:r>
      <w:r w:rsidR="00627CA1">
        <w:rPr>
          <w:rFonts w:ascii="Arial" w:hAnsi="Arial" w:cs="Arial"/>
          <w:color w:val="000000"/>
          <w:sz w:val="22"/>
          <w:szCs w:val="22"/>
          <w:lang w:val="en-CA"/>
        </w:rPr>
        <w:t xml:space="preserve">, composed of 19 </w:t>
      </w:r>
      <w:r w:rsidRPr="00627CA1">
        <w:rPr>
          <w:rFonts w:ascii="Arial" w:hAnsi="Arial" w:cs="Arial"/>
          <w:color w:val="000000"/>
          <w:sz w:val="22"/>
          <w:szCs w:val="22"/>
          <w:lang w:val="en-CA"/>
        </w:rPr>
        <w:t>House lawmakers</w:t>
      </w:r>
      <w:r w:rsidR="00627CA1">
        <w:rPr>
          <w:rFonts w:ascii="Arial" w:hAnsi="Arial" w:cs="Arial"/>
          <w:color w:val="000000"/>
          <w:sz w:val="22"/>
          <w:szCs w:val="22"/>
          <w:lang w:val="en-CA"/>
        </w:rPr>
        <w:t>,</w:t>
      </w:r>
      <w:r w:rsidRPr="00627CA1">
        <w:rPr>
          <w:rFonts w:ascii="Arial" w:hAnsi="Arial" w:cs="Arial"/>
          <w:color w:val="000000"/>
          <w:sz w:val="22"/>
          <w:szCs w:val="22"/>
          <w:lang w:val="en-CA"/>
        </w:rPr>
        <w:t xml:space="preserve"> called on US Trade Representative </w:t>
      </w:r>
      <w:hyperlink r:id="rId20" w:history="1">
        <w:r w:rsidRPr="00A628C0">
          <w:rPr>
            <w:rStyle w:val="Hyperlink"/>
            <w:rFonts w:ascii="Arial" w:hAnsi="Arial" w:cs="Arial"/>
            <w:sz w:val="22"/>
            <w:szCs w:val="22"/>
            <w:lang w:val="en-CA"/>
          </w:rPr>
          <w:t>Katherine Tai</w:t>
        </w:r>
      </w:hyperlink>
      <w:r w:rsidRPr="00627CA1">
        <w:rPr>
          <w:rFonts w:ascii="Arial" w:hAnsi="Arial" w:cs="Arial"/>
          <w:color w:val="000000"/>
          <w:sz w:val="22"/>
          <w:szCs w:val="22"/>
          <w:lang w:val="en-CA"/>
        </w:rPr>
        <w:t xml:space="preserve"> to address </w:t>
      </w:r>
      <w:r w:rsidR="00D861A7">
        <w:rPr>
          <w:rFonts w:ascii="Arial" w:hAnsi="Arial" w:cs="Arial"/>
          <w:color w:val="000000"/>
          <w:sz w:val="22"/>
          <w:szCs w:val="22"/>
          <w:lang w:val="en-CA"/>
        </w:rPr>
        <w:t>“</w:t>
      </w:r>
      <w:r w:rsidRPr="00627CA1">
        <w:rPr>
          <w:rFonts w:ascii="Arial" w:hAnsi="Arial" w:cs="Arial"/>
          <w:color w:val="000000"/>
          <w:sz w:val="22"/>
          <w:szCs w:val="22"/>
          <w:lang w:val="en-CA"/>
        </w:rPr>
        <w:t>trade barriers</w:t>
      </w:r>
      <w:r w:rsidR="00D861A7">
        <w:rPr>
          <w:rFonts w:ascii="Arial" w:hAnsi="Arial" w:cs="Arial"/>
          <w:color w:val="000000"/>
          <w:sz w:val="22"/>
          <w:szCs w:val="22"/>
          <w:lang w:val="en-CA"/>
        </w:rPr>
        <w:t>”</w:t>
      </w:r>
      <w:r w:rsidRPr="00627CA1">
        <w:rPr>
          <w:rFonts w:ascii="Arial" w:hAnsi="Arial" w:cs="Arial"/>
          <w:color w:val="000000"/>
          <w:sz w:val="22"/>
          <w:szCs w:val="22"/>
          <w:lang w:val="en-CA"/>
        </w:rPr>
        <w:t xml:space="preserve"> for the U</w:t>
      </w:r>
      <w:r w:rsidR="00627CA1" w:rsidRPr="00627CA1">
        <w:rPr>
          <w:rFonts w:ascii="Arial" w:hAnsi="Arial" w:cs="Arial"/>
          <w:color w:val="000000"/>
          <w:sz w:val="22"/>
          <w:szCs w:val="22"/>
          <w:lang w:val="en-CA"/>
        </w:rPr>
        <w:t>S based</w:t>
      </w:r>
      <w:r w:rsidRPr="00627CA1">
        <w:rPr>
          <w:rFonts w:ascii="Arial" w:hAnsi="Arial" w:cs="Arial"/>
          <w:color w:val="000000"/>
          <w:sz w:val="22"/>
          <w:szCs w:val="22"/>
          <w:lang w:val="en-CA"/>
        </w:rPr>
        <w:t xml:space="preserve"> music industry stemming from a new</w:t>
      </w:r>
      <w:r w:rsidR="00627CA1" w:rsidRPr="00627CA1">
        <w:rPr>
          <w:rFonts w:ascii="Arial" w:hAnsi="Arial" w:cs="Arial"/>
          <w:color w:val="000000"/>
          <w:sz w:val="22"/>
          <w:szCs w:val="22"/>
          <w:lang w:val="en-CA"/>
        </w:rPr>
        <w:t xml:space="preserve"> Canadian</w:t>
      </w:r>
      <w:r w:rsidRPr="00627CA1">
        <w:rPr>
          <w:rFonts w:ascii="Arial" w:hAnsi="Arial" w:cs="Arial"/>
          <w:color w:val="000000"/>
          <w:sz w:val="22"/>
          <w:szCs w:val="22"/>
          <w:lang w:val="en-CA"/>
        </w:rPr>
        <w:t xml:space="preserve"> law </w:t>
      </w:r>
      <w:r w:rsidR="00627CA1" w:rsidRPr="00627CA1">
        <w:rPr>
          <w:rFonts w:ascii="Arial" w:hAnsi="Arial" w:cs="Arial"/>
          <w:color w:val="000000"/>
          <w:sz w:val="22"/>
          <w:szCs w:val="22"/>
          <w:lang w:val="en-CA"/>
        </w:rPr>
        <w:t>dealing</w:t>
      </w:r>
      <w:r w:rsidRPr="00627CA1">
        <w:rPr>
          <w:rFonts w:ascii="Arial" w:hAnsi="Arial" w:cs="Arial"/>
          <w:color w:val="000000"/>
          <w:sz w:val="22"/>
          <w:szCs w:val="22"/>
          <w:lang w:val="en-CA"/>
        </w:rPr>
        <w:t xml:space="preserve"> </w:t>
      </w:r>
      <w:r w:rsidR="00F435E6">
        <w:rPr>
          <w:rFonts w:ascii="Arial" w:hAnsi="Arial" w:cs="Arial"/>
          <w:color w:val="000000"/>
          <w:sz w:val="22"/>
          <w:szCs w:val="22"/>
          <w:lang w:val="en-CA"/>
        </w:rPr>
        <w:t xml:space="preserve">with </w:t>
      </w:r>
      <w:r w:rsidRPr="00627CA1">
        <w:rPr>
          <w:rFonts w:ascii="Arial" w:hAnsi="Arial" w:cs="Arial"/>
          <w:color w:val="000000"/>
          <w:sz w:val="22"/>
          <w:szCs w:val="22"/>
          <w:lang w:val="en-CA"/>
        </w:rPr>
        <w:t>streaming services.</w:t>
      </w:r>
      <w:r w:rsidR="00627CA1" w:rsidRPr="00627CA1">
        <w:rPr>
          <w:rFonts w:ascii="Arial" w:hAnsi="Arial" w:cs="Arial"/>
          <w:color w:val="000000"/>
          <w:sz w:val="22"/>
          <w:szCs w:val="22"/>
          <w:lang w:val="en-CA"/>
        </w:rPr>
        <w:t xml:space="preserve"> According to the </w:t>
      </w:r>
      <w:hyperlink r:id="rId21" w:history="1">
        <w:r w:rsidR="00627CA1" w:rsidRPr="00A628C0">
          <w:rPr>
            <w:rStyle w:val="Hyperlink"/>
            <w:rFonts w:ascii="Arial" w:hAnsi="Arial" w:cs="Arial"/>
            <w:sz w:val="22"/>
            <w:szCs w:val="22"/>
            <w:lang w:val="en-CA"/>
          </w:rPr>
          <w:t>May 16 letter</w:t>
        </w:r>
      </w:hyperlink>
      <w:r w:rsidR="00627CA1" w:rsidRPr="00627CA1">
        <w:rPr>
          <w:rFonts w:ascii="Arial" w:hAnsi="Arial" w:cs="Arial"/>
          <w:color w:val="000000"/>
          <w:sz w:val="22"/>
          <w:szCs w:val="22"/>
          <w:lang w:val="en-CA"/>
        </w:rPr>
        <w:t xml:space="preserve"> to Tai, </w:t>
      </w:r>
      <w:r w:rsidR="00627CA1">
        <w:rPr>
          <w:rFonts w:ascii="Arial" w:hAnsi="Arial" w:cs="Arial"/>
          <w:color w:val="000000"/>
          <w:sz w:val="22"/>
          <w:szCs w:val="22"/>
          <w:lang w:val="en-CA"/>
        </w:rPr>
        <w:t>“</w:t>
      </w:r>
      <w:r w:rsidR="00627CA1" w:rsidRPr="00627CA1">
        <w:rPr>
          <w:rFonts w:ascii="Arial" w:hAnsi="Arial" w:cs="Arial"/>
          <w:sz w:val="22"/>
          <w:szCs w:val="22"/>
          <w:lang w:val="en-CA"/>
        </w:rPr>
        <w:t xml:space="preserve">Canada’s Online Streaming Act, which is currently being implemented by Canadian regulators, brings music streaming services under the regulatory framework of Canada’s Broadcasting Act. The Broadcasting Act was designed for the terrestrial broadcasting era. It requires Canadian radio broadcasters to program about 35% of their airtime with Canadian music as part of the government's efforts to ensure the availability of Canadian content. We are concerned that under the new law, Canada will apply the logic of quotas designed for terrestrial broadcasters to modern music streaming services. Global online streaming services are not the same as domestic broadcasters, and we believe these provisions clearly discriminate against American content, interfere with consumer choice, and harm American artists and rights holders. The new law also gives the regulator power to condition market access for </w:t>
      </w:r>
      <w:r w:rsidR="00627CA1" w:rsidRPr="00627CA1">
        <w:rPr>
          <w:rFonts w:ascii="Arial" w:hAnsi="Arial" w:cs="Arial"/>
          <w:sz w:val="22"/>
          <w:szCs w:val="22"/>
          <w:lang w:val="en-CA"/>
        </w:rPr>
        <w:lastRenderedPageBreak/>
        <w:t>music streaming services on making financial contributions into certain government-linked funds intended for the domestic music industry, which, if put in place, would constitute new non-conforming measures restricting cross-border digital trade</w:t>
      </w:r>
      <w:r w:rsidR="00627CA1">
        <w:rPr>
          <w:rFonts w:ascii="Arial" w:hAnsi="Arial" w:cs="Arial"/>
          <w:sz w:val="22"/>
          <w:szCs w:val="22"/>
          <w:lang w:val="en-CA"/>
        </w:rPr>
        <w:t>”</w:t>
      </w:r>
      <w:r w:rsidR="00627CA1" w:rsidRPr="00627CA1">
        <w:rPr>
          <w:rFonts w:ascii="Arial" w:hAnsi="Arial" w:cs="Arial"/>
          <w:sz w:val="22"/>
          <w:szCs w:val="22"/>
          <w:lang w:val="en-CA"/>
        </w:rPr>
        <w:t xml:space="preserve">. </w:t>
      </w:r>
    </w:p>
    <w:p w14:paraId="3FD6E5F3" w14:textId="73A1B416" w:rsidR="007F5399" w:rsidRDefault="00C95DD5" w:rsidP="007F5399">
      <w:pPr>
        <w:spacing w:before="288" w:after="288" w:line="276" w:lineRule="auto"/>
        <w:ind w:left="426" w:right="714"/>
        <w:jc w:val="both"/>
        <w:rPr>
          <w:rFonts w:ascii="Arial" w:eastAsia="Arial" w:hAnsi="Arial" w:cs="Arial"/>
          <w:i/>
          <w:sz w:val="22"/>
          <w:szCs w:val="22"/>
          <w:lang w:val="en-CA"/>
        </w:rPr>
      </w:pPr>
      <w:r>
        <w:rPr>
          <w:rFonts w:ascii="Arial" w:eastAsia="Arial" w:hAnsi="Arial" w:cs="Arial"/>
          <w:i/>
          <w:sz w:val="22"/>
          <w:szCs w:val="22"/>
          <w:lang w:val="en-CA"/>
        </w:rPr>
        <w:t>A</w:t>
      </w:r>
      <w:r w:rsidR="00B20F6D">
        <w:rPr>
          <w:rFonts w:ascii="Arial" w:eastAsia="Arial" w:hAnsi="Arial" w:cs="Arial"/>
          <w:i/>
          <w:sz w:val="22"/>
          <w:szCs w:val="22"/>
          <w:lang w:val="en-CA"/>
        </w:rPr>
        <w:t>pple vs. Spotify over Digital Markets Act</w:t>
      </w:r>
    </w:p>
    <w:p w14:paraId="63542E17" w14:textId="2550FDFB" w:rsidR="00B20F6D" w:rsidRPr="007F5399" w:rsidRDefault="007F5399" w:rsidP="007F5399">
      <w:pPr>
        <w:spacing w:before="288" w:after="288" w:line="276" w:lineRule="auto"/>
        <w:ind w:left="426" w:right="714"/>
        <w:jc w:val="both"/>
        <w:rPr>
          <w:rFonts w:ascii="Arial" w:eastAsia="Arial" w:hAnsi="Arial" w:cs="Arial"/>
          <w:i/>
          <w:sz w:val="22"/>
          <w:szCs w:val="22"/>
          <w:lang w:val="en-CA"/>
        </w:rPr>
      </w:pPr>
      <w:r w:rsidRPr="007F5399">
        <w:rPr>
          <w:rFonts w:ascii="Arial" w:hAnsi="Arial" w:cs="Arial"/>
          <w:sz w:val="22"/>
          <w:szCs w:val="22"/>
          <w:lang w:val="en-CA"/>
        </w:rPr>
        <w:t xml:space="preserve">According to </w:t>
      </w:r>
      <w:hyperlink r:id="rId22" w:history="1">
        <w:r w:rsidRPr="007F5399">
          <w:rPr>
            <w:rStyle w:val="Hyperlink"/>
            <w:rFonts w:ascii="Arial" w:hAnsi="Arial" w:cs="Arial"/>
            <w:sz w:val="22"/>
            <w:szCs w:val="22"/>
            <w:lang w:val="en-CA"/>
          </w:rPr>
          <w:t>TechCrunch</w:t>
        </w:r>
      </w:hyperlink>
      <w:r w:rsidRPr="007F5399">
        <w:rPr>
          <w:rFonts w:ascii="Arial" w:hAnsi="Arial" w:cs="Arial"/>
          <w:sz w:val="22"/>
          <w:szCs w:val="22"/>
          <w:lang w:val="en-CA"/>
        </w:rPr>
        <w:t xml:space="preserve">, </w:t>
      </w:r>
      <w:hyperlink r:id="rId23" w:history="1">
        <w:r w:rsidRPr="007F5399">
          <w:rPr>
            <w:rStyle w:val="Hyperlink"/>
            <w:rFonts w:ascii="Arial" w:hAnsi="Arial" w:cs="Arial"/>
            <w:sz w:val="22"/>
            <w:szCs w:val="22"/>
            <w:lang w:val="en-CA"/>
          </w:rPr>
          <w:t>Spotify</w:t>
        </w:r>
      </w:hyperlink>
      <w:r w:rsidRPr="007F5399">
        <w:rPr>
          <w:rFonts w:ascii="Arial" w:hAnsi="Arial" w:cs="Arial"/>
          <w:sz w:val="22"/>
          <w:szCs w:val="22"/>
          <w:lang w:val="en-CA"/>
        </w:rPr>
        <w:t xml:space="preserve"> has accused Apple of once again defying the EU law regarding the App Store rules on signposting alternative payment options within an app. The streaming service says that Apple has refused to approve updates to its iOS app which were made in response to the EU ruling “unless we pay Apple a new tax”. It then added, “Apple’s disregard for consumers and developers is matched only by their disdain for the law”. The music streamer announced that it submitted an update for Apple's approval that would allow </w:t>
      </w:r>
      <w:hyperlink r:id="rId24" w:history="1">
        <w:r w:rsidRPr="007F5399">
          <w:rPr>
            <w:rStyle w:val="Hyperlink"/>
            <w:rFonts w:ascii="Arial" w:hAnsi="Arial" w:cs="Arial"/>
            <w:sz w:val="22"/>
            <w:szCs w:val="22"/>
            <w:lang w:val="en-CA"/>
          </w:rPr>
          <w:t>Spotify</w:t>
        </w:r>
      </w:hyperlink>
      <w:r w:rsidRPr="007F5399">
        <w:rPr>
          <w:rFonts w:ascii="Arial" w:hAnsi="Arial" w:cs="Arial"/>
          <w:sz w:val="22"/>
          <w:szCs w:val="22"/>
          <w:lang w:val="en-CA"/>
        </w:rPr>
        <w:t xml:space="preserve"> to display "basic pricing and website information" on its app in Europe and </w:t>
      </w:r>
      <w:r w:rsidR="00CC74CB">
        <w:rPr>
          <w:rFonts w:ascii="Arial" w:hAnsi="Arial" w:cs="Arial"/>
          <w:sz w:val="22"/>
          <w:szCs w:val="22"/>
          <w:lang w:val="en-CA"/>
        </w:rPr>
        <w:t>“</w:t>
      </w:r>
      <w:r w:rsidRPr="007F5399">
        <w:rPr>
          <w:rFonts w:ascii="Arial" w:hAnsi="Arial" w:cs="Arial"/>
          <w:sz w:val="22"/>
          <w:szCs w:val="22"/>
          <w:lang w:val="en-CA"/>
        </w:rPr>
        <w:t>the bare minimum outlined under the European Commission's ruling in its music streaming case</w:t>
      </w:r>
      <w:r w:rsidR="00CC74CB">
        <w:rPr>
          <w:rFonts w:ascii="Arial" w:hAnsi="Arial" w:cs="Arial"/>
          <w:sz w:val="22"/>
          <w:szCs w:val="22"/>
          <w:lang w:val="en-CA"/>
        </w:rPr>
        <w:t>”.</w:t>
      </w:r>
      <w:r w:rsidRPr="007F5399">
        <w:rPr>
          <w:rFonts w:ascii="Arial" w:hAnsi="Arial" w:cs="Arial"/>
          <w:sz w:val="22"/>
          <w:szCs w:val="22"/>
          <w:lang w:val="en-CA"/>
        </w:rPr>
        <w:t xml:space="preserve"> Within a few hours, Apple had rejected the update</w:t>
      </w:r>
      <w:r w:rsidRPr="007F5399">
        <w:rPr>
          <w:color w:val="1D2228"/>
          <w:sz w:val="27"/>
          <w:szCs w:val="27"/>
          <w:shd w:val="clear" w:color="auto" w:fill="FFFFFF"/>
          <w:lang w:val="en-CA"/>
        </w:rPr>
        <w:t>.</w:t>
      </w:r>
      <w:r w:rsidRPr="007F5399">
        <w:rPr>
          <w:rFonts w:ascii="Arial" w:eastAsia="Arial" w:hAnsi="Arial" w:cs="Arial"/>
          <w:i/>
          <w:sz w:val="22"/>
          <w:szCs w:val="22"/>
          <w:lang w:val="en-CA"/>
        </w:rPr>
        <w:t xml:space="preserve"> </w:t>
      </w:r>
      <w:r w:rsidRPr="007F5399">
        <w:rPr>
          <w:rFonts w:ascii="Arial" w:hAnsi="Arial" w:cs="Arial"/>
          <w:sz w:val="22"/>
          <w:szCs w:val="22"/>
          <w:lang w:val="en-CA"/>
        </w:rPr>
        <w:t xml:space="preserve">It is worth reminding that </w:t>
      </w:r>
      <w:r w:rsidRPr="007F5399">
        <w:rPr>
          <w:rFonts w:ascii="Arial" w:eastAsia="Arial" w:hAnsi="Arial" w:cs="Arial"/>
          <w:iCs/>
          <w:sz w:val="22"/>
          <w:szCs w:val="22"/>
          <w:lang w:val="en-CA"/>
        </w:rPr>
        <w:t xml:space="preserve">early March, the European </w:t>
      </w:r>
      <w:hyperlink r:id="rId25" w:history="1">
        <w:r w:rsidRPr="007F5399">
          <w:rPr>
            <w:rStyle w:val="Hyperlink"/>
            <w:rFonts w:ascii="Arial" w:eastAsia="Arial" w:hAnsi="Arial" w:cs="Arial"/>
            <w:iCs/>
            <w:sz w:val="22"/>
            <w:szCs w:val="22"/>
            <w:lang w:val="en-CA"/>
          </w:rPr>
          <w:t>Commission</w:t>
        </w:r>
      </w:hyperlink>
      <w:r w:rsidRPr="007F5399">
        <w:rPr>
          <w:rFonts w:ascii="Arial" w:eastAsia="Arial" w:hAnsi="Arial" w:cs="Arial"/>
          <w:iCs/>
          <w:sz w:val="22"/>
          <w:szCs w:val="22"/>
          <w:lang w:val="en-CA"/>
        </w:rPr>
        <w:t xml:space="preserve"> issued a historic fine of 1.84 billion euros over Apple’s anticompetitive practices and “unfair trading conditions” in the streaming music market.</w:t>
      </w:r>
    </w:p>
    <w:p w14:paraId="396F3F98" w14:textId="16B8E411" w:rsidR="00D57E22" w:rsidRPr="00F04C53" w:rsidRDefault="00FD4196" w:rsidP="00AB3180">
      <w:pPr>
        <w:spacing w:before="288" w:after="288" w:line="276" w:lineRule="auto"/>
        <w:ind w:left="426" w:right="714"/>
        <w:jc w:val="both"/>
        <w:rPr>
          <w:rFonts w:ascii="Arial" w:eastAsia="Arial" w:hAnsi="Arial" w:cs="Arial"/>
          <w:i/>
          <w:iCs/>
          <w:sz w:val="22"/>
          <w:szCs w:val="22"/>
          <w:lang w:val="en-CA"/>
        </w:rPr>
      </w:pPr>
      <w:r w:rsidRPr="00F04C53">
        <w:rPr>
          <w:rFonts w:ascii="Arial" w:eastAsia="Arial" w:hAnsi="Arial" w:cs="Arial"/>
          <w:b/>
          <w:sz w:val="22"/>
          <w:szCs w:val="22"/>
          <w:lang w:val="en-CA"/>
        </w:rPr>
        <w:t>Worldwide activities of online platforms</w:t>
      </w:r>
    </w:p>
    <w:p w14:paraId="1512FF45" w14:textId="42479034" w:rsidR="00D57E22" w:rsidRPr="00F04C53" w:rsidRDefault="003C1DB6" w:rsidP="009D076C">
      <w:pPr>
        <w:spacing w:before="288" w:after="288" w:line="276" w:lineRule="auto"/>
        <w:ind w:left="426" w:right="714"/>
        <w:jc w:val="both"/>
        <w:rPr>
          <w:rFonts w:ascii="Arial" w:eastAsia="Arial" w:hAnsi="Arial" w:cs="Arial"/>
          <w:i/>
          <w:sz w:val="22"/>
          <w:szCs w:val="22"/>
          <w:lang w:val="en-CA"/>
        </w:rPr>
      </w:pPr>
      <w:r>
        <w:rPr>
          <w:rFonts w:ascii="Arial" w:eastAsia="Arial" w:hAnsi="Arial" w:cs="Arial"/>
          <w:i/>
          <w:sz w:val="22"/>
          <w:szCs w:val="22"/>
          <w:lang w:val="en-CA"/>
        </w:rPr>
        <w:t xml:space="preserve">New </w:t>
      </w:r>
      <w:r w:rsidRPr="00F04C53">
        <w:rPr>
          <w:rFonts w:ascii="Arial" w:eastAsia="Arial" w:hAnsi="Arial" w:cs="Arial"/>
          <w:i/>
          <w:sz w:val="22"/>
          <w:szCs w:val="22"/>
          <w:lang w:val="en-CA"/>
        </w:rPr>
        <w:t>business plans</w:t>
      </w:r>
      <w:r>
        <w:rPr>
          <w:rFonts w:ascii="Arial" w:eastAsia="Arial" w:hAnsi="Arial" w:cs="Arial"/>
          <w:i/>
          <w:sz w:val="22"/>
          <w:szCs w:val="22"/>
          <w:lang w:val="en-CA"/>
        </w:rPr>
        <w:t xml:space="preserve"> and</w:t>
      </w:r>
      <w:r w:rsidR="00FD4196" w:rsidRPr="00F04C53">
        <w:rPr>
          <w:rFonts w:ascii="Arial" w:eastAsia="Arial" w:hAnsi="Arial" w:cs="Arial"/>
          <w:i/>
          <w:sz w:val="22"/>
          <w:szCs w:val="22"/>
          <w:lang w:val="en-CA"/>
        </w:rPr>
        <w:t xml:space="preserve"> struggle for subscribers </w:t>
      </w:r>
    </w:p>
    <w:p w14:paraId="6C8F5FB8" w14:textId="2F06DF30" w:rsidR="00F475C0" w:rsidRDefault="0026290B" w:rsidP="00F475C0">
      <w:pPr>
        <w:spacing w:before="288" w:after="288" w:line="276" w:lineRule="auto"/>
        <w:ind w:left="426" w:right="714"/>
        <w:jc w:val="both"/>
        <w:rPr>
          <w:rFonts w:ascii="Arial" w:eastAsia="Arial" w:hAnsi="Arial" w:cs="Arial"/>
          <w:iCs/>
          <w:sz w:val="22"/>
          <w:szCs w:val="22"/>
          <w:lang w:val="en-CA"/>
        </w:rPr>
      </w:pPr>
      <w:r>
        <w:rPr>
          <w:rFonts w:ascii="Arial" w:eastAsia="Arial" w:hAnsi="Arial" w:cs="Arial"/>
          <w:iCs/>
          <w:sz w:val="22"/>
          <w:szCs w:val="22"/>
          <w:lang w:val="en-CA"/>
        </w:rPr>
        <w:t xml:space="preserve">According to </w:t>
      </w:r>
      <w:hyperlink r:id="rId26" w:history="1">
        <w:r w:rsidR="00652388">
          <w:rPr>
            <w:rStyle w:val="Hyperlink"/>
            <w:rFonts w:ascii="Arial" w:eastAsia="Arial" w:hAnsi="Arial" w:cs="Arial"/>
            <w:iCs/>
            <w:sz w:val="22"/>
            <w:szCs w:val="22"/>
            <w:lang w:val="en-CA"/>
          </w:rPr>
          <w:t>Bloomberg</w:t>
        </w:r>
      </w:hyperlink>
      <w:r>
        <w:rPr>
          <w:rFonts w:ascii="Arial" w:eastAsia="Arial" w:hAnsi="Arial" w:cs="Arial"/>
          <w:iCs/>
          <w:sz w:val="22"/>
          <w:szCs w:val="22"/>
          <w:lang w:val="en-CA"/>
        </w:rPr>
        <w:t xml:space="preserve">, </w:t>
      </w:r>
      <w:r w:rsidR="008A79D4">
        <w:rPr>
          <w:rFonts w:ascii="Arial" w:eastAsia="Arial" w:hAnsi="Arial" w:cs="Arial"/>
          <w:iCs/>
          <w:sz w:val="22"/>
          <w:szCs w:val="22"/>
          <w:lang w:val="en-CA"/>
        </w:rPr>
        <w:t xml:space="preserve">Sony </w:t>
      </w:r>
      <w:r>
        <w:rPr>
          <w:rFonts w:ascii="Arial" w:eastAsia="Arial" w:hAnsi="Arial" w:cs="Arial"/>
          <w:iCs/>
          <w:sz w:val="22"/>
          <w:szCs w:val="22"/>
          <w:lang w:val="en-CA"/>
        </w:rPr>
        <w:t xml:space="preserve">Music, one of the world’s biggest record labels, sent letters to hundreds of tech companies, such as </w:t>
      </w:r>
      <w:r w:rsidR="00111940">
        <w:rPr>
          <w:rFonts w:ascii="Arial" w:eastAsia="Arial" w:hAnsi="Arial" w:cs="Arial"/>
          <w:iCs/>
          <w:sz w:val="22"/>
          <w:szCs w:val="22"/>
          <w:lang w:val="en-CA"/>
        </w:rPr>
        <w:t xml:space="preserve">AI </w:t>
      </w:r>
      <w:r>
        <w:rPr>
          <w:rFonts w:ascii="Arial" w:eastAsia="Arial" w:hAnsi="Arial" w:cs="Arial"/>
          <w:iCs/>
          <w:sz w:val="22"/>
          <w:szCs w:val="22"/>
          <w:lang w:val="en-CA"/>
        </w:rPr>
        <w:t xml:space="preserve">companies and music streaming platforms, and “warned them against using its content without permission”. Sony Music, whose artists include </w:t>
      </w:r>
      <w:r w:rsidR="00C75DDA">
        <w:rPr>
          <w:rFonts w:ascii="Arial" w:eastAsia="Arial" w:hAnsi="Arial" w:cs="Arial"/>
          <w:iCs/>
          <w:sz w:val="22"/>
          <w:szCs w:val="22"/>
          <w:lang w:val="en-CA"/>
        </w:rPr>
        <w:t xml:space="preserve">Beyoncé, Billy Joel, </w:t>
      </w:r>
      <w:r>
        <w:rPr>
          <w:rFonts w:ascii="Arial" w:eastAsia="Arial" w:hAnsi="Arial" w:cs="Arial"/>
          <w:iCs/>
          <w:sz w:val="22"/>
          <w:szCs w:val="22"/>
          <w:lang w:val="en-CA"/>
        </w:rPr>
        <w:t>Celine Dion and Bruce Springsteen, sent letters to more than 700 companies in “an effort to protect its intellectual property”.</w:t>
      </w:r>
      <w:r w:rsidR="00F47027">
        <w:rPr>
          <w:rFonts w:ascii="Arial" w:eastAsia="Arial" w:hAnsi="Arial" w:cs="Arial"/>
          <w:iCs/>
          <w:sz w:val="22"/>
          <w:szCs w:val="22"/>
          <w:lang w:val="en-CA"/>
        </w:rPr>
        <w:t xml:space="preserve"> The record label explicitly said that “unauthorised use of Sony Music content for AI systems denies the label and artists control and compensation of their work”</w:t>
      </w:r>
      <w:r w:rsidR="00C75DDA">
        <w:rPr>
          <w:rFonts w:ascii="Arial" w:eastAsia="Arial" w:hAnsi="Arial" w:cs="Arial"/>
          <w:iCs/>
          <w:sz w:val="22"/>
          <w:szCs w:val="22"/>
          <w:lang w:val="en-CA"/>
        </w:rPr>
        <w:t xml:space="preserve">, by calling out the “training, development or commercialisation of AI systems that use copyrighted material, including music, art and lyrics”. In addition, </w:t>
      </w:r>
      <w:hyperlink r:id="rId27" w:history="1">
        <w:r w:rsidR="00C75DDA" w:rsidRPr="00C75DDA">
          <w:rPr>
            <w:rStyle w:val="Hyperlink"/>
            <w:rFonts w:ascii="Arial" w:eastAsia="Arial" w:hAnsi="Arial" w:cs="Arial"/>
            <w:iCs/>
            <w:sz w:val="22"/>
            <w:szCs w:val="22"/>
            <w:lang w:val="en-CA"/>
          </w:rPr>
          <w:t>Sony Music</w:t>
        </w:r>
      </w:hyperlink>
      <w:r w:rsidR="00C75DDA">
        <w:rPr>
          <w:rFonts w:ascii="Arial" w:eastAsia="Arial" w:hAnsi="Arial" w:cs="Arial"/>
          <w:iCs/>
          <w:sz w:val="22"/>
          <w:szCs w:val="22"/>
          <w:lang w:val="en-CA"/>
        </w:rPr>
        <w:t xml:space="preserve"> said it has “reason to believe” that hundreds of firms may already have made unauthori</w:t>
      </w:r>
      <w:r w:rsidR="00B97F65">
        <w:rPr>
          <w:rFonts w:ascii="Arial" w:eastAsia="Arial" w:hAnsi="Arial" w:cs="Arial"/>
          <w:iCs/>
          <w:sz w:val="22"/>
          <w:szCs w:val="22"/>
          <w:lang w:val="en-CA"/>
        </w:rPr>
        <w:t>z</w:t>
      </w:r>
      <w:r w:rsidR="00C75DDA">
        <w:rPr>
          <w:rFonts w:ascii="Arial" w:eastAsia="Arial" w:hAnsi="Arial" w:cs="Arial"/>
          <w:iCs/>
          <w:sz w:val="22"/>
          <w:szCs w:val="22"/>
          <w:lang w:val="en-CA"/>
        </w:rPr>
        <w:t>ed uses of its music. The label has reportedly given firms a deadline to respond and said it will enforce its copyright policy to “the full extent permitted by applicable law”.</w:t>
      </w:r>
    </w:p>
    <w:p w14:paraId="3B9DE6C1" w14:textId="77777777" w:rsidR="00BB14B8" w:rsidRDefault="00C75DDA" w:rsidP="00BB14B8">
      <w:pPr>
        <w:spacing w:before="288" w:after="288" w:line="276" w:lineRule="auto"/>
        <w:ind w:left="426" w:right="714"/>
        <w:jc w:val="both"/>
        <w:rPr>
          <w:rFonts w:ascii="Arial" w:eastAsia="Arial" w:hAnsi="Arial" w:cs="Arial"/>
          <w:iCs/>
          <w:sz w:val="22"/>
          <w:szCs w:val="22"/>
          <w:lang w:val="en-US"/>
        </w:rPr>
      </w:pPr>
      <w:r w:rsidRPr="00F475C0">
        <w:rPr>
          <w:rFonts w:ascii="Arial" w:eastAsia="Arial" w:hAnsi="Arial" w:cs="Arial"/>
          <w:iCs/>
          <w:sz w:val="22"/>
          <w:szCs w:val="22"/>
          <w:lang w:val="en-US"/>
        </w:rPr>
        <w:t xml:space="preserve">Early May, TikTok announced that it will flag “users who upload artificial intelligence-generated content to the video-sharing site from other platforms”. </w:t>
      </w:r>
      <w:hyperlink r:id="rId28" w:history="1">
        <w:r w:rsidR="00F475C0" w:rsidRPr="00F475C0">
          <w:rPr>
            <w:rStyle w:val="Hyperlink"/>
            <w:rFonts w:ascii="Arial" w:eastAsia="Arial" w:hAnsi="Arial" w:cs="Arial"/>
            <w:iCs/>
            <w:sz w:val="22"/>
            <w:szCs w:val="22"/>
            <w:lang w:val="en-US"/>
          </w:rPr>
          <w:t>The Guardian</w:t>
        </w:r>
      </w:hyperlink>
      <w:r w:rsidR="00F475C0" w:rsidRPr="00F475C0">
        <w:rPr>
          <w:rFonts w:ascii="Arial" w:eastAsia="Arial" w:hAnsi="Arial" w:cs="Arial"/>
          <w:iCs/>
          <w:sz w:val="22"/>
          <w:szCs w:val="22"/>
          <w:lang w:val="en-US"/>
        </w:rPr>
        <w:t xml:space="preserve"> mentioned that “</w:t>
      </w:r>
      <w:r w:rsidR="00F475C0" w:rsidRPr="00F475C0">
        <w:rPr>
          <w:rFonts w:ascii="Arial" w:hAnsi="Arial" w:cs="Arial"/>
          <w:color w:val="121212"/>
          <w:sz w:val="22"/>
          <w:szCs w:val="22"/>
          <w:shd w:val="clear" w:color="auto" w:fill="FFFFFF"/>
          <w:lang w:val="en-US"/>
        </w:rPr>
        <w:t xml:space="preserve">the company will begin using digital watermarks created by the cross-industry group Coalition for Content Provenance and Authenticity (C2PA) to identify and label as much AI generated content as it can. This </w:t>
      </w:r>
      <w:hyperlink r:id="rId29" w:history="1">
        <w:r w:rsidR="00F475C0" w:rsidRPr="00F475C0">
          <w:rPr>
            <w:rStyle w:val="Hyperlink"/>
            <w:rFonts w:ascii="Arial" w:hAnsi="Arial" w:cs="Arial"/>
            <w:sz w:val="22"/>
            <w:szCs w:val="22"/>
            <w:shd w:val="clear" w:color="auto" w:fill="FFFFFF"/>
            <w:lang w:val="en-US"/>
          </w:rPr>
          <w:t>technology</w:t>
        </w:r>
      </w:hyperlink>
      <w:r w:rsidR="00F475C0" w:rsidRPr="00F475C0">
        <w:rPr>
          <w:rFonts w:ascii="Arial" w:hAnsi="Arial" w:cs="Arial"/>
          <w:color w:val="121212"/>
          <w:sz w:val="22"/>
          <w:szCs w:val="22"/>
          <w:shd w:val="clear" w:color="auto" w:fill="FFFFFF"/>
          <w:lang w:val="en-US"/>
        </w:rPr>
        <w:t xml:space="preserve"> will allow users to </w:t>
      </w:r>
      <w:r w:rsidR="00F475C0" w:rsidRPr="00F475C0">
        <w:rPr>
          <w:rFonts w:ascii="Arial" w:hAnsi="Arial" w:cs="Arial"/>
          <w:color w:val="121212"/>
          <w:sz w:val="22"/>
          <w:szCs w:val="22"/>
          <w:shd w:val="clear" w:color="auto" w:fill="FFFFFF"/>
          <w:lang w:val="en-US"/>
        </w:rPr>
        <w:lastRenderedPageBreak/>
        <w:t xml:space="preserve">see </w:t>
      </w:r>
      <w:r w:rsidR="00F475C0">
        <w:rPr>
          <w:rFonts w:ascii="Arial" w:hAnsi="Arial" w:cs="Arial"/>
          <w:color w:val="121212"/>
          <w:sz w:val="22"/>
          <w:szCs w:val="22"/>
          <w:shd w:val="clear" w:color="auto" w:fill="FFFFFF"/>
          <w:lang w:val="en-US"/>
        </w:rPr>
        <w:t>“</w:t>
      </w:r>
      <w:r w:rsidR="00F475C0" w:rsidRPr="00F475C0">
        <w:rPr>
          <w:rFonts w:ascii="Arial" w:hAnsi="Arial" w:cs="Arial"/>
          <w:color w:val="121212"/>
          <w:sz w:val="22"/>
          <w:szCs w:val="22"/>
          <w:shd w:val="clear" w:color="auto" w:fill="FFFFFF"/>
          <w:lang w:val="en-US"/>
        </w:rPr>
        <w:t>when, where and how the content was made or edited</w:t>
      </w:r>
      <w:r w:rsidR="00F475C0">
        <w:rPr>
          <w:rFonts w:ascii="Arial" w:hAnsi="Arial" w:cs="Arial"/>
          <w:color w:val="121212"/>
          <w:sz w:val="22"/>
          <w:szCs w:val="22"/>
          <w:shd w:val="clear" w:color="auto" w:fill="FFFFFF"/>
          <w:lang w:val="en-US"/>
        </w:rPr>
        <w:t>”</w:t>
      </w:r>
      <w:r w:rsidR="00F475C0" w:rsidRPr="00F475C0">
        <w:rPr>
          <w:rFonts w:ascii="Arial" w:hAnsi="Arial" w:cs="Arial"/>
          <w:color w:val="121212"/>
          <w:sz w:val="22"/>
          <w:szCs w:val="22"/>
          <w:shd w:val="clear" w:color="auto" w:fill="FFFFFF"/>
          <w:lang w:val="en-US"/>
        </w:rPr>
        <w:t>.</w:t>
      </w:r>
      <w:r w:rsidR="00F475C0">
        <w:rPr>
          <w:rFonts w:ascii="Arial" w:eastAsia="Arial" w:hAnsi="Arial" w:cs="Arial"/>
          <w:iCs/>
          <w:sz w:val="22"/>
          <w:szCs w:val="22"/>
          <w:lang w:val="en-US"/>
        </w:rPr>
        <w:t xml:space="preserve"> Moreover, </w:t>
      </w:r>
      <w:hyperlink r:id="rId30" w:history="1">
        <w:r w:rsidR="00F475C0" w:rsidRPr="00B43CB2">
          <w:rPr>
            <w:rStyle w:val="Hyperlink"/>
            <w:rFonts w:ascii="Arial" w:eastAsia="Arial" w:hAnsi="Arial" w:cs="Arial"/>
            <w:iCs/>
            <w:sz w:val="22"/>
            <w:szCs w:val="22"/>
            <w:lang w:val="en-US"/>
          </w:rPr>
          <w:t>Forbes</w:t>
        </w:r>
      </w:hyperlink>
      <w:r w:rsidR="00F475C0">
        <w:rPr>
          <w:rFonts w:ascii="Arial" w:eastAsia="Arial" w:hAnsi="Arial" w:cs="Arial"/>
          <w:iCs/>
          <w:sz w:val="22"/>
          <w:szCs w:val="22"/>
          <w:lang w:val="en-US"/>
        </w:rPr>
        <w:t xml:space="preserve"> pointed out that TikTok has partnered with Mediawise “to release a dozen videos about media literacy throughout the year and will be launching a separate campaign about AI labelling and misleading content”. </w:t>
      </w:r>
    </w:p>
    <w:p w14:paraId="594E2C6A" w14:textId="2118A26E" w:rsidR="00BB14B8" w:rsidRDefault="00C10497" w:rsidP="00BB14B8">
      <w:pPr>
        <w:spacing w:before="288" w:after="288" w:line="276" w:lineRule="auto"/>
        <w:ind w:left="426" w:right="714"/>
        <w:jc w:val="both"/>
        <w:rPr>
          <w:rFonts w:ascii="Arial" w:eastAsia="Arial" w:hAnsi="Arial" w:cs="Arial"/>
          <w:iCs/>
          <w:sz w:val="22"/>
          <w:szCs w:val="22"/>
          <w:lang w:val="en-CA"/>
        </w:rPr>
      </w:pPr>
      <w:r w:rsidRPr="00BB14B8">
        <w:rPr>
          <w:rFonts w:ascii="Arial" w:eastAsia="Arial" w:hAnsi="Arial" w:cs="Arial"/>
          <w:iCs/>
          <w:sz w:val="22"/>
          <w:szCs w:val="22"/>
          <w:lang w:val="en-CA"/>
        </w:rPr>
        <w:t xml:space="preserve">Early April, a group of more than </w:t>
      </w:r>
      <w:r w:rsidR="00BB14B8" w:rsidRPr="00BB14B8">
        <w:rPr>
          <w:rFonts w:ascii="Arial" w:eastAsia="Arial" w:hAnsi="Arial" w:cs="Arial"/>
          <w:iCs/>
          <w:sz w:val="22"/>
          <w:szCs w:val="22"/>
          <w:lang w:val="en-CA"/>
        </w:rPr>
        <w:t xml:space="preserve">200 high-profile musicians signed an open </w:t>
      </w:r>
      <w:hyperlink r:id="rId31" w:history="1">
        <w:r w:rsidR="00BB14B8" w:rsidRPr="00BB14B8">
          <w:rPr>
            <w:rStyle w:val="Hyperlink"/>
            <w:rFonts w:ascii="Arial" w:eastAsia="Arial" w:hAnsi="Arial" w:cs="Arial"/>
            <w:iCs/>
            <w:sz w:val="22"/>
            <w:szCs w:val="22"/>
            <w:lang w:val="en-CA"/>
          </w:rPr>
          <w:t>letter</w:t>
        </w:r>
      </w:hyperlink>
      <w:r w:rsidR="00BB14B8" w:rsidRPr="00BB14B8">
        <w:rPr>
          <w:rFonts w:ascii="Arial" w:eastAsia="Arial" w:hAnsi="Arial" w:cs="Arial"/>
          <w:iCs/>
          <w:sz w:val="22"/>
          <w:szCs w:val="22"/>
          <w:lang w:val="en-CA"/>
        </w:rPr>
        <w:t xml:space="preserve"> calling for protections against the predatory use of </w:t>
      </w:r>
      <w:r w:rsidR="005C5B36">
        <w:rPr>
          <w:rFonts w:ascii="Arial" w:eastAsia="Arial" w:hAnsi="Arial" w:cs="Arial"/>
          <w:iCs/>
          <w:sz w:val="22"/>
          <w:szCs w:val="22"/>
          <w:lang w:val="en-CA"/>
        </w:rPr>
        <w:t xml:space="preserve">AI </w:t>
      </w:r>
      <w:r w:rsidR="00BB14B8" w:rsidRPr="00BB14B8">
        <w:rPr>
          <w:rFonts w:ascii="Arial" w:eastAsia="Arial" w:hAnsi="Arial" w:cs="Arial"/>
          <w:iCs/>
          <w:sz w:val="22"/>
          <w:szCs w:val="22"/>
          <w:lang w:val="en-CA"/>
        </w:rPr>
        <w:t>that mimics human artists’ likeness, voices and sound</w:t>
      </w:r>
      <w:r w:rsidR="00BB14B8">
        <w:rPr>
          <w:rFonts w:ascii="Arial" w:eastAsia="Arial" w:hAnsi="Arial" w:cs="Arial"/>
          <w:iCs/>
          <w:sz w:val="22"/>
          <w:szCs w:val="22"/>
          <w:lang w:val="en-CA"/>
        </w:rPr>
        <w:t xml:space="preserve">. More explicitly, the </w:t>
      </w:r>
      <w:hyperlink r:id="rId32" w:history="1">
        <w:r w:rsidR="00BB14B8" w:rsidRPr="00BB14B8">
          <w:rPr>
            <w:rStyle w:val="Hyperlink"/>
            <w:rFonts w:ascii="Arial" w:eastAsia="Arial" w:hAnsi="Arial" w:cs="Arial"/>
            <w:iCs/>
            <w:sz w:val="22"/>
            <w:szCs w:val="22"/>
            <w:lang w:val="en-CA"/>
          </w:rPr>
          <w:t>letter</w:t>
        </w:r>
      </w:hyperlink>
      <w:r w:rsidR="00BB14B8">
        <w:rPr>
          <w:rFonts w:ascii="Arial" w:eastAsia="Arial" w:hAnsi="Arial" w:cs="Arial"/>
          <w:iCs/>
          <w:sz w:val="22"/>
          <w:szCs w:val="22"/>
          <w:lang w:val="en-CA"/>
        </w:rPr>
        <w:t xml:space="preserve"> explicitly stressed that </w:t>
      </w:r>
      <w:r w:rsidR="00751860">
        <w:rPr>
          <w:rFonts w:ascii="Arial" w:eastAsia="Arial" w:hAnsi="Arial" w:cs="Arial"/>
          <w:iCs/>
          <w:sz w:val="22"/>
          <w:szCs w:val="22"/>
          <w:lang w:val="en-CA"/>
        </w:rPr>
        <w:t>artists</w:t>
      </w:r>
      <w:r w:rsidR="00BB14B8">
        <w:rPr>
          <w:rFonts w:ascii="Arial" w:eastAsia="Arial" w:hAnsi="Arial" w:cs="Arial"/>
          <w:iCs/>
          <w:sz w:val="22"/>
          <w:szCs w:val="22"/>
          <w:lang w:val="en-CA"/>
        </w:rPr>
        <w:t xml:space="preserve"> </w:t>
      </w:r>
      <w:r w:rsidR="00751860">
        <w:rPr>
          <w:rFonts w:ascii="Arial" w:eastAsia="Arial" w:hAnsi="Arial" w:cs="Arial"/>
          <w:iCs/>
          <w:sz w:val="22"/>
          <w:szCs w:val="22"/>
          <w:lang w:val="en-CA"/>
        </w:rPr>
        <w:t>“</w:t>
      </w:r>
      <w:r w:rsidR="00BB14B8">
        <w:rPr>
          <w:rFonts w:ascii="Arial" w:eastAsia="Arial" w:hAnsi="Arial" w:cs="Arial"/>
          <w:iCs/>
          <w:sz w:val="22"/>
          <w:szCs w:val="22"/>
          <w:lang w:val="en-CA"/>
        </w:rPr>
        <w:t>must protect against the predatory use of AI to steal profession artists’ voices and likeness, violate creators’ rights and destroy the music ecosystem”.</w:t>
      </w:r>
      <w:r w:rsidR="00BB14B8" w:rsidRPr="00BB14B8">
        <w:rPr>
          <w:rFonts w:ascii="Arial" w:eastAsia="Arial" w:hAnsi="Arial" w:cs="Arial"/>
          <w:iCs/>
          <w:sz w:val="22"/>
          <w:szCs w:val="22"/>
          <w:lang w:val="en-CA"/>
        </w:rPr>
        <w:t xml:space="preserve"> According to </w:t>
      </w:r>
      <w:hyperlink r:id="rId33" w:history="1">
        <w:r w:rsidR="00387437">
          <w:rPr>
            <w:rStyle w:val="Hyperlink"/>
            <w:rFonts w:ascii="Arial" w:eastAsia="Arial" w:hAnsi="Arial" w:cs="Arial"/>
            <w:iCs/>
            <w:sz w:val="22"/>
            <w:szCs w:val="22"/>
            <w:lang w:val="en-CA"/>
          </w:rPr>
          <w:t>T</w:t>
        </w:r>
        <w:r w:rsidR="00BB14B8" w:rsidRPr="00BB14B8">
          <w:rPr>
            <w:rStyle w:val="Hyperlink"/>
            <w:rFonts w:ascii="Arial" w:eastAsia="Arial" w:hAnsi="Arial" w:cs="Arial"/>
            <w:iCs/>
            <w:sz w:val="22"/>
            <w:szCs w:val="22"/>
            <w:lang w:val="en-CA"/>
          </w:rPr>
          <w:t>he Guardian</w:t>
        </w:r>
      </w:hyperlink>
      <w:r w:rsidR="00BB14B8" w:rsidRPr="00BB14B8">
        <w:rPr>
          <w:rFonts w:ascii="Arial" w:eastAsia="Arial" w:hAnsi="Arial" w:cs="Arial"/>
          <w:iCs/>
          <w:sz w:val="22"/>
          <w:szCs w:val="22"/>
          <w:lang w:val="en-CA"/>
        </w:rPr>
        <w:t xml:space="preserve">, the letter, which was issued by the Artist Rights Alliance advocacy group, “makes the broad demand that technology </w:t>
      </w:r>
      <w:r w:rsidR="00BB14B8" w:rsidRPr="00BB14B8">
        <w:rPr>
          <w:rFonts w:ascii="Arial" w:hAnsi="Arial" w:cs="Arial"/>
          <w:color w:val="121212"/>
          <w:sz w:val="22"/>
          <w:szCs w:val="22"/>
          <w:shd w:val="clear" w:color="auto" w:fill="FFFFFF"/>
          <w:lang w:val="en-CA"/>
        </w:rPr>
        <w:t>companies</w:t>
      </w:r>
      <w:r w:rsidR="00CE4EBB">
        <w:rPr>
          <w:rFonts w:ascii="Arial" w:hAnsi="Arial" w:cs="Arial"/>
          <w:color w:val="121212"/>
          <w:sz w:val="22"/>
          <w:szCs w:val="22"/>
          <w:shd w:val="clear" w:color="auto" w:fill="FFFFFF"/>
          <w:lang w:val="en-CA"/>
        </w:rPr>
        <w:t>, platforms and digital music services</w:t>
      </w:r>
      <w:r w:rsidR="00BB14B8" w:rsidRPr="00BB14B8">
        <w:rPr>
          <w:rFonts w:ascii="Arial" w:hAnsi="Arial" w:cs="Arial"/>
          <w:color w:val="121212"/>
          <w:sz w:val="22"/>
          <w:szCs w:val="22"/>
          <w:shd w:val="clear" w:color="auto" w:fill="FFFFFF"/>
          <w:lang w:val="en-CA"/>
        </w:rPr>
        <w:t xml:space="preserve"> pledge not to develop AI tools that undermine or replace</w:t>
      </w:r>
      <w:r w:rsidR="00CE4EBB">
        <w:rPr>
          <w:rFonts w:ascii="Arial" w:hAnsi="Arial" w:cs="Arial"/>
          <w:color w:val="121212"/>
          <w:sz w:val="22"/>
          <w:szCs w:val="22"/>
          <w:shd w:val="clear" w:color="auto" w:fill="FFFFFF"/>
          <w:lang w:val="en-CA"/>
        </w:rPr>
        <w:t xml:space="preserve"> the</w:t>
      </w:r>
      <w:r w:rsidR="00BB14B8" w:rsidRPr="00BB14B8">
        <w:rPr>
          <w:rFonts w:ascii="Arial" w:hAnsi="Arial" w:cs="Arial"/>
          <w:color w:val="121212"/>
          <w:sz w:val="22"/>
          <w:szCs w:val="22"/>
          <w:shd w:val="clear" w:color="auto" w:fill="FFFFFF"/>
          <w:lang w:val="en-CA"/>
        </w:rPr>
        <w:t xml:space="preserve"> human</w:t>
      </w:r>
      <w:r w:rsidR="00CE4EBB">
        <w:rPr>
          <w:rFonts w:ascii="Arial" w:hAnsi="Arial" w:cs="Arial"/>
          <w:color w:val="121212"/>
          <w:sz w:val="22"/>
          <w:szCs w:val="22"/>
          <w:shd w:val="clear" w:color="auto" w:fill="FFFFFF"/>
          <w:lang w:val="en-CA"/>
        </w:rPr>
        <w:t xml:space="preserve"> artistry</w:t>
      </w:r>
      <w:r w:rsidR="00BB14B8" w:rsidRPr="00BB14B8">
        <w:rPr>
          <w:rFonts w:ascii="Arial" w:hAnsi="Arial" w:cs="Arial"/>
          <w:color w:val="121212"/>
          <w:sz w:val="22"/>
          <w:szCs w:val="22"/>
          <w:shd w:val="clear" w:color="auto" w:fill="FFFFFF"/>
          <w:lang w:val="en-CA"/>
        </w:rPr>
        <w:t xml:space="preserve"> </w:t>
      </w:r>
      <w:r w:rsidR="00CE4EBB">
        <w:rPr>
          <w:rFonts w:ascii="Arial" w:hAnsi="Arial" w:cs="Arial"/>
          <w:color w:val="121212"/>
          <w:sz w:val="22"/>
          <w:szCs w:val="22"/>
          <w:shd w:val="clear" w:color="auto" w:fill="FFFFFF"/>
          <w:lang w:val="en-CA"/>
        </w:rPr>
        <w:t xml:space="preserve">of </w:t>
      </w:r>
      <w:r w:rsidR="00BB14B8" w:rsidRPr="00BB14B8">
        <w:rPr>
          <w:rFonts w:ascii="Arial" w:hAnsi="Arial" w:cs="Arial"/>
          <w:color w:val="121212"/>
          <w:sz w:val="22"/>
          <w:szCs w:val="22"/>
          <w:shd w:val="clear" w:color="auto" w:fill="FFFFFF"/>
          <w:lang w:val="en-CA"/>
        </w:rPr>
        <w:t>songwriters and artists</w:t>
      </w:r>
      <w:r w:rsidR="00CE4EBB">
        <w:rPr>
          <w:rFonts w:ascii="Arial" w:hAnsi="Arial" w:cs="Arial"/>
          <w:color w:val="121212"/>
          <w:sz w:val="22"/>
          <w:szCs w:val="22"/>
          <w:shd w:val="clear" w:color="auto" w:fill="FFFFFF"/>
          <w:lang w:val="en-CA"/>
        </w:rPr>
        <w:t xml:space="preserve"> or deny </w:t>
      </w:r>
      <w:r w:rsidR="00751860">
        <w:rPr>
          <w:rFonts w:ascii="Arial" w:hAnsi="Arial" w:cs="Arial"/>
          <w:color w:val="121212"/>
          <w:sz w:val="22"/>
          <w:szCs w:val="22"/>
          <w:shd w:val="clear" w:color="auto" w:fill="FFFFFF"/>
          <w:lang w:val="en-CA"/>
        </w:rPr>
        <w:t>artists</w:t>
      </w:r>
      <w:r w:rsidR="00CE4EBB">
        <w:rPr>
          <w:rFonts w:ascii="Arial" w:hAnsi="Arial" w:cs="Arial"/>
          <w:color w:val="121212"/>
          <w:sz w:val="22"/>
          <w:szCs w:val="22"/>
          <w:shd w:val="clear" w:color="auto" w:fill="FFFFFF"/>
          <w:lang w:val="en-CA"/>
        </w:rPr>
        <w:t xml:space="preserve"> fair remuneration for </w:t>
      </w:r>
      <w:r w:rsidR="00751860">
        <w:rPr>
          <w:rFonts w:ascii="Arial" w:hAnsi="Arial" w:cs="Arial"/>
          <w:color w:val="121212"/>
          <w:sz w:val="22"/>
          <w:szCs w:val="22"/>
          <w:shd w:val="clear" w:color="auto" w:fill="FFFFFF"/>
          <w:lang w:val="en-CA"/>
        </w:rPr>
        <w:t>their</w:t>
      </w:r>
      <w:r w:rsidR="00CE4EBB">
        <w:rPr>
          <w:rFonts w:ascii="Arial" w:hAnsi="Arial" w:cs="Arial"/>
          <w:color w:val="121212"/>
          <w:sz w:val="22"/>
          <w:szCs w:val="22"/>
          <w:shd w:val="clear" w:color="auto" w:fill="FFFFFF"/>
          <w:lang w:val="en-CA"/>
        </w:rPr>
        <w:t xml:space="preserve"> work”.</w:t>
      </w:r>
      <w:r w:rsidR="00BB14B8" w:rsidRPr="00BB14B8">
        <w:rPr>
          <w:rFonts w:ascii="Arial" w:hAnsi="Arial" w:cs="Arial"/>
          <w:color w:val="121212"/>
          <w:sz w:val="22"/>
          <w:szCs w:val="22"/>
          <w:shd w:val="clear" w:color="auto" w:fill="FFFFFF"/>
          <w:lang w:val="en-CA"/>
        </w:rPr>
        <w:t xml:space="preserve"> </w:t>
      </w:r>
      <w:r w:rsidR="00CE4EBB">
        <w:rPr>
          <w:rFonts w:ascii="Arial" w:hAnsi="Arial" w:cs="Arial"/>
          <w:color w:val="121212"/>
          <w:sz w:val="22"/>
          <w:szCs w:val="22"/>
          <w:shd w:val="clear" w:color="auto" w:fill="FFFFFF"/>
          <w:lang w:val="en-CA"/>
        </w:rPr>
        <w:t>The letter was signed by a high number of artists and music bands, such as REM, Pearl Jam, Billie Eilish, Aerosmith, Elvis Costello</w:t>
      </w:r>
      <w:r w:rsidR="00751860">
        <w:rPr>
          <w:rFonts w:ascii="Arial" w:hAnsi="Arial" w:cs="Arial"/>
          <w:color w:val="121212"/>
          <w:sz w:val="22"/>
          <w:szCs w:val="22"/>
          <w:shd w:val="clear" w:color="auto" w:fill="FFFFFF"/>
          <w:lang w:val="en-CA"/>
        </w:rPr>
        <w:t>, Katy Perry</w:t>
      </w:r>
      <w:r w:rsidR="005D6060">
        <w:rPr>
          <w:rFonts w:ascii="Arial" w:hAnsi="Arial" w:cs="Arial"/>
          <w:color w:val="121212"/>
          <w:sz w:val="22"/>
          <w:szCs w:val="22"/>
          <w:shd w:val="clear" w:color="auto" w:fill="FFFFFF"/>
          <w:lang w:val="en-CA"/>
        </w:rPr>
        <w:t>,</w:t>
      </w:r>
      <w:r w:rsidR="00CE4EBB">
        <w:rPr>
          <w:rFonts w:ascii="Arial" w:hAnsi="Arial" w:cs="Arial"/>
          <w:color w:val="121212"/>
          <w:sz w:val="22"/>
          <w:szCs w:val="22"/>
          <w:shd w:val="clear" w:color="auto" w:fill="FFFFFF"/>
          <w:lang w:val="en-CA"/>
        </w:rPr>
        <w:t xml:space="preserve"> and Jon Bon Jovi.</w:t>
      </w:r>
    </w:p>
    <w:p w14:paraId="43E52664" w14:textId="77777777" w:rsidR="00B20F6D" w:rsidRDefault="000B7FB8" w:rsidP="00B20F6D">
      <w:pPr>
        <w:spacing w:before="288" w:after="288" w:line="276" w:lineRule="auto"/>
        <w:ind w:left="426" w:right="714"/>
        <w:jc w:val="both"/>
        <w:rPr>
          <w:rFonts w:ascii="Arial" w:eastAsia="Arial" w:hAnsi="Arial" w:cs="Arial"/>
          <w:iCs/>
          <w:sz w:val="22"/>
          <w:szCs w:val="22"/>
          <w:lang w:val="en-CA"/>
        </w:rPr>
      </w:pPr>
      <w:r w:rsidRPr="00F04C53">
        <w:rPr>
          <w:rFonts w:ascii="Arial" w:eastAsia="Arial" w:hAnsi="Arial" w:cs="Arial"/>
          <w:i/>
          <w:sz w:val="22"/>
          <w:szCs w:val="22"/>
          <w:lang w:val="en-CA"/>
        </w:rPr>
        <w:t>New partnerships</w:t>
      </w:r>
      <w:r w:rsidR="0064547C">
        <w:rPr>
          <w:rFonts w:ascii="Arial" w:eastAsia="Arial" w:hAnsi="Arial" w:cs="Arial"/>
          <w:i/>
          <w:sz w:val="22"/>
          <w:szCs w:val="22"/>
          <w:lang w:val="en-CA"/>
        </w:rPr>
        <w:t xml:space="preserve"> and geographical expansion</w:t>
      </w:r>
      <w:r w:rsidRPr="00F04C53">
        <w:rPr>
          <w:rFonts w:ascii="Arial" w:eastAsia="Arial" w:hAnsi="Arial" w:cs="Arial"/>
          <w:i/>
          <w:sz w:val="22"/>
          <w:szCs w:val="22"/>
          <w:lang w:val="en-CA"/>
        </w:rPr>
        <w:t xml:space="preserve"> </w:t>
      </w:r>
    </w:p>
    <w:p w14:paraId="599804A6" w14:textId="0BF44F93" w:rsidR="009E629E" w:rsidRDefault="00B20F6D" w:rsidP="00B20F6D">
      <w:pPr>
        <w:spacing w:before="288" w:after="288" w:line="276" w:lineRule="auto"/>
        <w:ind w:left="426" w:right="714"/>
        <w:jc w:val="both"/>
        <w:rPr>
          <w:rFonts w:ascii="Arial" w:eastAsia="Arial" w:hAnsi="Arial" w:cs="Arial"/>
          <w:iCs/>
          <w:sz w:val="22"/>
          <w:szCs w:val="22"/>
          <w:lang w:val="en-CA"/>
        </w:rPr>
      </w:pPr>
      <w:r w:rsidRPr="00B20F6D">
        <w:rPr>
          <w:rFonts w:ascii="Arial" w:eastAsia="Arial" w:hAnsi="Arial" w:cs="Arial"/>
          <w:iCs/>
          <w:sz w:val="22"/>
          <w:szCs w:val="22"/>
          <w:lang w:val="en-CA"/>
        </w:rPr>
        <w:t xml:space="preserve">According to a new study released from </w:t>
      </w:r>
      <w:hyperlink r:id="rId34" w:history="1">
        <w:r w:rsidRPr="00B20F6D">
          <w:rPr>
            <w:rStyle w:val="Hyperlink"/>
            <w:rFonts w:ascii="Arial" w:eastAsia="Arial" w:hAnsi="Arial" w:cs="Arial"/>
            <w:iCs/>
            <w:sz w:val="22"/>
            <w:szCs w:val="22"/>
            <w:lang w:val="en-CA"/>
          </w:rPr>
          <w:t>Variety</w:t>
        </w:r>
      </w:hyperlink>
      <w:r w:rsidRPr="00B20F6D">
        <w:rPr>
          <w:rFonts w:ascii="Arial" w:eastAsia="Arial" w:hAnsi="Arial" w:cs="Arial"/>
          <w:iCs/>
          <w:sz w:val="22"/>
          <w:szCs w:val="22"/>
          <w:lang w:val="en-CA"/>
        </w:rPr>
        <w:t xml:space="preserve">, the video-on-demand </w:t>
      </w:r>
      <w:r w:rsidR="00425A7D">
        <w:rPr>
          <w:rFonts w:ascii="Arial" w:eastAsia="Arial" w:hAnsi="Arial" w:cs="Arial"/>
          <w:iCs/>
          <w:sz w:val="22"/>
          <w:szCs w:val="22"/>
          <w:lang w:val="en-CA"/>
        </w:rPr>
        <w:t xml:space="preserve">(VOD) </w:t>
      </w:r>
      <w:r w:rsidRPr="00B20F6D">
        <w:rPr>
          <w:rFonts w:ascii="Arial" w:eastAsia="Arial" w:hAnsi="Arial" w:cs="Arial"/>
          <w:iCs/>
          <w:sz w:val="22"/>
          <w:szCs w:val="22"/>
          <w:lang w:val="en-CA"/>
        </w:rPr>
        <w:t xml:space="preserve">streaming sector in Southeast Asia delivered record subscription numbers and subscription revenues in the first quarter of the year. The study focuses on </w:t>
      </w:r>
      <w:r w:rsidRPr="00B20F6D">
        <w:rPr>
          <w:rFonts w:ascii="Arial" w:hAnsi="Arial" w:cs="Arial"/>
          <w:color w:val="000000"/>
          <w:sz w:val="22"/>
          <w:szCs w:val="22"/>
          <w:lang w:val="en-CA"/>
        </w:rPr>
        <w:t xml:space="preserve">five Southeast Asian countries - Singapore, Thailand, </w:t>
      </w:r>
      <w:r w:rsidR="00A5070E">
        <w:rPr>
          <w:rFonts w:ascii="Arial" w:hAnsi="Arial" w:cs="Arial"/>
          <w:color w:val="000000"/>
          <w:sz w:val="22"/>
          <w:szCs w:val="22"/>
          <w:lang w:val="en-CA"/>
        </w:rPr>
        <w:t>t</w:t>
      </w:r>
      <w:r w:rsidRPr="00B20F6D">
        <w:rPr>
          <w:rFonts w:ascii="Arial" w:hAnsi="Arial" w:cs="Arial"/>
          <w:color w:val="000000"/>
          <w:sz w:val="22"/>
          <w:szCs w:val="22"/>
          <w:lang w:val="en-CA"/>
        </w:rPr>
        <w:t>he Philippines, Indonesia</w:t>
      </w:r>
      <w:r w:rsidR="00FB6430">
        <w:rPr>
          <w:rFonts w:ascii="Arial" w:hAnsi="Arial" w:cs="Arial"/>
          <w:color w:val="000000"/>
          <w:sz w:val="22"/>
          <w:szCs w:val="22"/>
          <w:lang w:val="en-CA"/>
        </w:rPr>
        <w:t>,</w:t>
      </w:r>
      <w:r w:rsidRPr="00B20F6D">
        <w:rPr>
          <w:rFonts w:ascii="Arial" w:hAnsi="Arial" w:cs="Arial"/>
          <w:color w:val="000000"/>
          <w:sz w:val="22"/>
          <w:szCs w:val="22"/>
          <w:lang w:val="en-CA"/>
        </w:rPr>
        <w:t xml:space="preserve"> and Malaysia.</w:t>
      </w:r>
      <w:r w:rsidRPr="00B20F6D">
        <w:rPr>
          <w:rFonts w:ascii="Arial" w:eastAsia="Arial" w:hAnsi="Arial" w:cs="Arial"/>
          <w:iCs/>
          <w:sz w:val="22"/>
          <w:szCs w:val="22"/>
          <w:lang w:val="en-CA"/>
        </w:rPr>
        <w:t xml:space="preserve"> Total paying subscriptions reached 48.5 million. Netflix has 10 million subscribers, followed by Viu with 9.1 million paying customers, as well as by Disney+ and the Indonesian streaming service Vidio. </w:t>
      </w:r>
      <w:r w:rsidRPr="00B20F6D">
        <w:rPr>
          <w:rFonts w:ascii="Arial" w:hAnsi="Arial" w:cs="Arial"/>
          <w:color w:val="000000"/>
          <w:sz w:val="22"/>
          <w:szCs w:val="22"/>
          <w:lang w:val="en-CA"/>
        </w:rPr>
        <w:t xml:space="preserve">Across the region, Korean dramas </w:t>
      </w:r>
      <w:r>
        <w:rPr>
          <w:rFonts w:ascii="Arial" w:hAnsi="Arial" w:cs="Arial"/>
          <w:color w:val="000000"/>
          <w:sz w:val="22"/>
          <w:szCs w:val="22"/>
          <w:lang w:val="en-CA"/>
        </w:rPr>
        <w:t>“</w:t>
      </w:r>
      <w:r w:rsidRPr="00B20F6D">
        <w:rPr>
          <w:rFonts w:ascii="Arial" w:hAnsi="Arial" w:cs="Arial"/>
          <w:color w:val="000000"/>
          <w:sz w:val="22"/>
          <w:szCs w:val="22"/>
          <w:lang w:val="en-CA"/>
        </w:rPr>
        <w:t>continued to reign supreme as the leading content category, capturing nearly 30% of total premium VOD viewership in the first quarter of 2024, closely followed by U.S. content</w:t>
      </w:r>
      <w:r>
        <w:rPr>
          <w:rFonts w:ascii="Arial" w:hAnsi="Arial" w:cs="Arial"/>
          <w:color w:val="000000"/>
          <w:sz w:val="22"/>
          <w:szCs w:val="22"/>
          <w:lang w:val="en-CA"/>
        </w:rPr>
        <w:t>”</w:t>
      </w:r>
      <w:r w:rsidRPr="00B20F6D">
        <w:rPr>
          <w:rFonts w:ascii="Arial" w:hAnsi="Arial" w:cs="Arial"/>
          <w:color w:val="000000"/>
          <w:sz w:val="22"/>
          <w:szCs w:val="22"/>
          <w:lang w:val="en-CA"/>
        </w:rPr>
        <w:t>.</w:t>
      </w:r>
      <w:r w:rsidRPr="00B20F6D">
        <w:rPr>
          <w:rFonts w:ascii="Arial" w:eastAsia="Arial" w:hAnsi="Arial" w:cs="Arial"/>
          <w:iCs/>
          <w:sz w:val="22"/>
          <w:szCs w:val="22"/>
          <w:lang w:val="en-CA"/>
        </w:rPr>
        <w:t xml:space="preserve"> Besides, a</w:t>
      </w:r>
      <w:r w:rsidR="009E629E" w:rsidRPr="00B20F6D">
        <w:rPr>
          <w:rFonts w:ascii="Arial" w:eastAsia="Arial" w:hAnsi="Arial" w:cs="Arial"/>
          <w:iCs/>
          <w:sz w:val="22"/>
          <w:szCs w:val="22"/>
          <w:lang w:val="en-CA"/>
        </w:rPr>
        <w:t xml:space="preserve">ccording to </w:t>
      </w:r>
      <w:hyperlink r:id="rId35" w:history="1">
        <w:r w:rsidR="009E629E" w:rsidRPr="00B20F6D">
          <w:rPr>
            <w:rStyle w:val="Hyperlink"/>
            <w:rFonts w:ascii="Arial" w:eastAsia="Arial" w:hAnsi="Arial" w:cs="Arial"/>
            <w:iCs/>
            <w:sz w:val="22"/>
            <w:szCs w:val="22"/>
            <w:lang w:val="en-CA"/>
          </w:rPr>
          <w:t>Deadline</w:t>
        </w:r>
      </w:hyperlink>
      <w:r w:rsidR="009E629E" w:rsidRPr="00B20F6D">
        <w:rPr>
          <w:rFonts w:ascii="Arial" w:eastAsia="Arial" w:hAnsi="Arial" w:cs="Arial"/>
          <w:iCs/>
          <w:sz w:val="22"/>
          <w:szCs w:val="22"/>
          <w:lang w:val="en-CA"/>
        </w:rPr>
        <w:t xml:space="preserve">, Disney+ and Prime Video have both “completely cut their originals teams in Southeast Asia, opting instead for licensing </w:t>
      </w:r>
      <w:r w:rsidRPr="00B20F6D">
        <w:rPr>
          <w:rFonts w:ascii="Arial" w:eastAsia="Arial" w:hAnsi="Arial" w:cs="Arial"/>
          <w:iCs/>
          <w:sz w:val="22"/>
          <w:szCs w:val="22"/>
          <w:lang w:val="en-CA"/>
        </w:rPr>
        <w:t xml:space="preserve">US content, while Netflix remains the only major American streamer still commissioning across the region”. </w:t>
      </w:r>
    </w:p>
    <w:p w14:paraId="4C8AF179" w14:textId="568EDCBA" w:rsidR="009E629E" w:rsidRDefault="0064547C" w:rsidP="009E629E">
      <w:pPr>
        <w:spacing w:before="288" w:after="288" w:line="276" w:lineRule="auto"/>
        <w:ind w:left="426" w:right="714"/>
        <w:jc w:val="both"/>
        <w:rPr>
          <w:rFonts w:ascii="Arial" w:hAnsi="Arial" w:cs="Arial"/>
          <w:color w:val="1E1E1E"/>
          <w:spacing w:val="3"/>
          <w:sz w:val="22"/>
          <w:szCs w:val="22"/>
          <w:lang w:val="en-CA"/>
        </w:rPr>
      </w:pPr>
      <w:r w:rsidRPr="0026290B">
        <w:rPr>
          <w:rFonts w:ascii="Arial" w:eastAsia="Arial" w:hAnsi="Arial" w:cs="Arial"/>
          <w:iCs/>
          <w:sz w:val="22"/>
          <w:szCs w:val="22"/>
          <w:lang w:val="en-CA"/>
        </w:rPr>
        <w:t xml:space="preserve">End of May, </w:t>
      </w:r>
      <w:hyperlink r:id="rId36" w:history="1">
        <w:r w:rsidRPr="0026290B">
          <w:rPr>
            <w:rStyle w:val="Hyperlink"/>
            <w:rFonts w:ascii="Arial" w:eastAsia="Arial" w:hAnsi="Arial" w:cs="Arial"/>
            <w:iCs/>
            <w:sz w:val="22"/>
            <w:szCs w:val="22"/>
            <w:lang w:val="en-CA"/>
          </w:rPr>
          <w:t>Warne</w:t>
        </w:r>
        <w:r w:rsidR="00C20F9A">
          <w:rPr>
            <w:rStyle w:val="Hyperlink"/>
            <w:rFonts w:ascii="Arial" w:eastAsia="Arial" w:hAnsi="Arial" w:cs="Arial"/>
            <w:iCs/>
            <w:sz w:val="22"/>
            <w:szCs w:val="22"/>
            <w:lang w:val="en-CA"/>
          </w:rPr>
          <w:t>r</w:t>
        </w:r>
        <w:r w:rsidRPr="0026290B">
          <w:rPr>
            <w:rStyle w:val="Hyperlink"/>
            <w:rFonts w:ascii="Arial" w:eastAsia="Arial" w:hAnsi="Arial" w:cs="Arial"/>
            <w:iCs/>
            <w:sz w:val="22"/>
            <w:szCs w:val="22"/>
            <w:lang w:val="en-CA"/>
          </w:rPr>
          <w:t xml:space="preserve"> Bros. Discovery</w:t>
        </w:r>
      </w:hyperlink>
      <w:r w:rsidRPr="0026290B">
        <w:rPr>
          <w:rFonts w:ascii="Arial" w:eastAsia="Arial" w:hAnsi="Arial" w:cs="Arial"/>
          <w:iCs/>
          <w:sz w:val="22"/>
          <w:szCs w:val="22"/>
          <w:lang w:val="en-CA"/>
        </w:rPr>
        <w:t xml:space="preserve"> announced that its streaming service Max is officially live and available in 20 countries in Europe, such as </w:t>
      </w:r>
      <w:r w:rsidRPr="0026290B">
        <w:rPr>
          <w:rFonts w:ascii="Arial" w:hAnsi="Arial" w:cs="Arial"/>
          <w:color w:val="1E1E1E"/>
          <w:spacing w:val="3"/>
          <w:sz w:val="22"/>
          <w:szCs w:val="22"/>
          <w:lang w:val="en-CA"/>
        </w:rPr>
        <w:t xml:space="preserve">Bulgaria, Croatia, </w:t>
      </w:r>
      <w:r w:rsidR="00A5070E">
        <w:rPr>
          <w:rFonts w:ascii="Arial" w:hAnsi="Arial" w:cs="Arial"/>
          <w:color w:val="1E1E1E"/>
          <w:spacing w:val="3"/>
          <w:sz w:val="22"/>
          <w:szCs w:val="22"/>
          <w:lang w:val="en-CA"/>
        </w:rPr>
        <w:t xml:space="preserve">the </w:t>
      </w:r>
      <w:r w:rsidRPr="0026290B">
        <w:rPr>
          <w:rFonts w:ascii="Arial" w:hAnsi="Arial" w:cs="Arial"/>
          <w:color w:val="1E1E1E"/>
          <w:spacing w:val="3"/>
          <w:sz w:val="22"/>
          <w:szCs w:val="22"/>
          <w:lang w:val="en-CA"/>
        </w:rPr>
        <w:t xml:space="preserve">Czech Republic, Denmark, Finland, Hungary, Kosovo, Moldova, Norway, Portugal, Romania, Serbia, Slovakia, Slovenia, Spain, and Sweden. In addition, by early July, </w:t>
      </w:r>
      <w:hyperlink r:id="rId37" w:history="1">
        <w:r w:rsidRPr="0026290B">
          <w:rPr>
            <w:rStyle w:val="Hyperlink"/>
            <w:rFonts w:ascii="Arial" w:hAnsi="Arial" w:cs="Arial"/>
            <w:spacing w:val="3"/>
            <w:sz w:val="22"/>
            <w:szCs w:val="22"/>
            <w:lang w:val="en-CA"/>
          </w:rPr>
          <w:t>Max</w:t>
        </w:r>
      </w:hyperlink>
      <w:r w:rsidRPr="0026290B">
        <w:rPr>
          <w:rFonts w:ascii="Arial" w:hAnsi="Arial" w:cs="Arial"/>
          <w:color w:val="1E1E1E"/>
          <w:spacing w:val="3"/>
          <w:sz w:val="22"/>
          <w:szCs w:val="22"/>
          <w:lang w:val="en-CA"/>
        </w:rPr>
        <w:t xml:space="preserve"> streaming service will launch in France, Poland, the Netherlands</w:t>
      </w:r>
      <w:r w:rsidR="009607C2">
        <w:rPr>
          <w:rFonts w:ascii="Arial" w:hAnsi="Arial" w:cs="Arial"/>
          <w:color w:val="1E1E1E"/>
          <w:spacing w:val="3"/>
          <w:sz w:val="22"/>
          <w:szCs w:val="22"/>
          <w:lang w:val="en-CA"/>
        </w:rPr>
        <w:t>,</w:t>
      </w:r>
      <w:r w:rsidRPr="0026290B">
        <w:rPr>
          <w:rFonts w:ascii="Arial" w:hAnsi="Arial" w:cs="Arial"/>
          <w:color w:val="1E1E1E"/>
          <w:spacing w:val="3"/>
          <w:sz w:val="22"/>
          <w:szCs w:val="22"/>
          <w:lang w:val="en-CA"/>
        </w:rPr>
        <w:t xml:space="preserve"> and Belgium. In total, this launch will make Max available across 25 countries in Europe and 65 countries and territories globally. </w:t>
      </w:r>
      <w:r w:rsidR="0026290B" w:rsidRPr="0026290B">
        <w:rPr>
          <w:rFonts w:ascii="Arial" w:hAnsi="Arial" w:cs="Arial"/>
          <w:color w:val="1E1E1E"/>
          <w:spacing w:val="3"/>
          <w:sz w:val="22"/>
          <w:szCs w:val="22"/>
          <w:lang w:val="en-CA"/>
        </w:rPr>
        <w:t>It is worth noting that</w:t>
      </w:r>
      <w:r w:rsidR="0026290B">
        <w:rPr>
          <w:rFonts w:ascii="Arial" w:hAnsi="Arial" w:cs="Arial"/>
          <w:color w:val="1E1E1E"/>
          <w:spacing w:val="3"/>
          <w:sz w:val="22"/>
          <w:szCs w:val="22"/>
          <w:lang w:val="en-CA"/>
        </w:rPr>
        <w:t xml:space="preserve"> “</w:t>
      </w:r>
      <w:hyperlink r:id="rId38" w:history="1">
        <w:r w:rsidR="0026290B" w:rsidRPr="0026290B">
          <w:rPr>
            <w:rStyle w:val="Hyperlink"/>
            <w:rFonts w:ascii="Arial" w:hAnsi="Arial" w:cs="Arial"/>
            <w:spacing w:val="3"/>
            <w:sz w:val="22"/>
            <w:szCs w:val="22"/>
            <w:lang w:val="en-CA"/>
          </w:rPr>
          <w:t>Max</w:t>
        </w:r>
      </w:hyperlink>
      <w:r w:rsidR="0026290B">
        <w:rPr>
          <w:rFonts w:ascii="Arial" w:hAnsi="Arial" w:cs="Arial"/>
          <w:color w:val="1E1E1E"/>
          <w:spacing w:val="3"/>
          <w:sz w:val="22"/>
          <w:szCs w:val="22"/>
          <w:lang w:val="en-CA"/>
        </w:rPr>
        <w:t xml:space="preserve"> will be the only platform to stream all live coverage of the Paris Olympic Games later this year”. </w:t>
      </w:r>
    </w:p>
    <w:p w14:paraId="0BF9F427" w14:textId="2FC61C47" w:rsidR="0064547C" w:rsidRPr="00A628C0" w:rsidRDefault="00C20F9A" w:rsidP="00A628C0">
      <w:pPr>
        <w:spacing w:before="288" w:after="288" w:line="276" w:lineRule="auto"/>
        <w:ind w:left="426" w:right="714"/>
        <w:jc w:val="both"/>
        <w:rPr>
          <w:rFonts w:ascii="Arial" w:hAnsi="Arial" w:cs="Arial"/>
          <w:spacing w:val="3"/>
          <w:sz w:val="22"/>
          <w:szCs w:val="22"/>
          <w:lang w:val="en-CA"/>
        </w:rPr>
      </w:pPr>
      <w:r>
        <w:rPr>
          <w:rFonts w:ascii="Arial" w:eastAsia="Arial" w:hAnsi="Arial" w:cs="Arial"/>
          <w:sz w:val="22"/>
          <w:szCs w:val="22"/>
          <w:lang w:val="en-CA"/>
        </w:rPr>
        <w:lastRenderedPageBreak/>
        <w:t>Finally, a</w:t>
      </w:r>
      <w:r w:rsidR="009E629E" w:rsidRPr="009E629E">
        <w:rPr>
          <w:rFonts w:ascii="Arial" w:hAnsi="Arial" w:cs="Arial"/>
          <w:sz w:val="22"/>
          <w:szCs w:val="22"/>
          <w:shd w:val="clear" w:color="auto" w:fill="FFFFFF"/>
          <w:lang w:val="en-CA"/>
        </w:rPr>
        <w:t xml:space="preserve">mong non-English content streamed on </w:t>
      </w:r>
      <w:hyperlink r:id="rId39" w:history="1">
        <w:r w:rsidR="009E629E" w:rsidRPr="005338CD">
          <w:rPr>
            <w:rStyle w:val="Hyperlink"/>
            <w:rFonts w:ascii="Arial" w:hAnsi="Arial" w:cs="Arial"/>
            <w:color w:val="4472C4" w:themeColor="accent1"/>
            <w:sz w:val="22"/>
            <w:szCs w:val="22"/>
            <w:shd w:val="clear" w:color="auto" w:fill="FFFFFF"/>
            <w:lang w:val="en-CA"/>
          </w:rPr>
          <w:t>Netflix</w:t>
        </w:r>
      </w:hyperlink>
      <w:r w:rsidR="009E629E" w:rsidRPr="009E629E">
        <w:rPr>
          <w:rFonts w:ascii="Arial" w:hAnsi="Arial" w:cs="Arial"/>
          <w:sz w:val="22"/>
          <w:szCs w:val="22"/>
          <w:shd w:val="clear" w:color="auto" w:fill="FFFFFF"/>
          <w:lang w:val="en-CA"/>
        </w:rPr>
        <w:t xml:space="preserve"> during the second half of 2023, Korean shows were watched the most. Titles in Korean (9</w:t>
      </w:r>
      <w:r w:rsidR="00932289">
        <w:rPr>
          <w:rFonts w:ascii="Arial" w:hAnsi="Arial" w:cs="Arial"/>
          <w:sz w:val="22"/>
          <w:szCs w:val="22"/>
          <w:shd w:val="clear" w:color="auto" w:fill="FFFFFF"/>
          <w:lang w:val="en-CA"/>
        </w:rPr>
        <w:t>%</w:t>
      </w:r>
      <w:r w:rsidR="009E629E" w:rsidRPr="009E629E">
        <w:rPr>
          <w:rFonts w:ascii="Arial" w:hAnsi="Arial" w:cs="Arial"/>
          <w:sz w:val="22"/>
          <w:szCs w:val="22"/>
          <w:shd w:val="clear" w:color="auto" w:fill="FFFFFF"/>
          <w:lang w:val="en-CA"/>
        </w:rPr>
        <w:t>), Spanish (7</w:t>
      </w:r>
      <w:r w:rsidR="00932289">
        <w:rPr>
          <w:rFonts w:ascii="Arial" w:hAnsi="Arial" w:cs="Arial"/>
          <w:sz w:val="22"/>
          <w:szCs w:val="22"/>
          <w:shd w:val="clear" w:color="auto" w:fill="FFFFFF"/>
          <w:lang w:val="en-CA"/>
        </w:rPr>
        <w:t>%</w:t>
      </w:r>
      <w:r w:rsidR="009E629E" w:rsidRPr="009E629E">
        <w:rPr>
          <w:rFonts w:ascii="Arial" w:hAnsi="Arial" w:cs="Arial"/>
          <w:sz w:val="22"/>
          <w:szCs w:val="22"/>
          <w:shd w:val="clear" w:color="auto" w:fill="FFFFFF"/>
          <w:lang w:val="en-CA"/>
        </w:rPr>
        <w:t>) and Japanese (5</w:t>
      </w:r>
      <w:r w:rsidR="00BA6ECF">
        <w:rPr>
          <w:rFonts w:ascii="Arial" w:hAnsi="Arial" w:cs="Arial"/>
          <w:sz w:val="22"/>
          <w:szCs w:val="22"/>
          <w:shd w:val="clear" w:color="auto" w:fill="FFFFFF"/>
          <w:lang w:val="en-CA"/>
        </w:rPr>
        <w:t>%</w:t>
      </w:r>
      <w:r w:rsidR="009E629E" w:rsidRPr="009E629E">
        <w:rPr>
          <w:rFonts w:ascii="Arial" w:hAnsi="Arial" w:cs="Arial"/>
          <w:sz w:val="22"/>
          <w:szCs w:val="22"/>
          <w:shd w:val="clear" w:color="auto" w:fill="FFFFFF"/>
          <w:lang w:val="en-CA"/>
        </w:rPr>
        <w:t>) captured the largest shares of viewership outside of English.</w:t>
      </w:r>
    </w:p>
    <w:p w14:paraId="56D5DA30" w14:textId="32BB68CA" w:rsidR="00D57E22" w:rsidRPr="00F04C53" w:rsidRDefault="00FD4196" w:rsidP="009D076C">
      <w:pPr>
        <w:spacing w:before="288" w:after="288" w:line="276" w:lineRule="auto"/>
        <w:ind w:left="426" w:right="714"/>
        <w:jc w:val="both"/>
        <w:rPr>
          <w:rFonts w:ascii="Arial" w:eastAsia="Arial" w:hAnsi="Arial" w:cs="Arial"/>
          <w:sz w:val="22"/>
          <w:szCs w:val="22"/>
          <w:lang w:val="en-CA"/>
        </w:rPr>
      </w:pPr>
      <w:r w:rsidRPr="00F04C53">
        <w:rPr>
          <w:rFonts w:ascii="Arial" w:eastAsia="Arial" w:hAnsi="Arial" w:cs="Arial"/>
          <w:b/>
          <w:sz w:val="22"/>
          <w:szCs w:val="22"/>
          <w:lang w:val="en-CA"/>
        </w:rPr>
        <w:t xml:space="preserve">Additional readings for the </w:t>
      </w:r>
      <w:r w:rsidR="00D279DB">
        <w:rPr>
          <w:rFonts w:ascii="Arial" w:eastAsia="Arial" w:hAnsi="Arial" w:cs="Arial"/>
          <w:b/>
          <w:sz w:val="22"/>
          <w:szCs w:val="22"/>
          <w:lang w:val="en-CA"/>
        </w:rPr>
        <w:t>June</w:t>
      </w:r>
      <w:r w:rsidRPr="00F04C53">
        <w:rPr>
          <w:rFonts w:ascii="Arial" w:eastAsia="Arial" w:hAnsi="Arial" w:cs="Arial"/>
          <w:b/>
          <w:sz w:val="22"/>
          <w:szCs w:val="22"/>
          <w:lang w:val="en-CA"/>
        </w:rPr>
        <w:t xml:space="preserve"> report: </w:t>
      </w:r>
    </w:p>
    <w:p w14:paraId="6520485D" w14:textId="5E37958D" w:rsidR="00D57E22" w:rsidRPr="00F04C53" w:rsidRDefault="00D279DB" w:rsidP="009D076C">
      <w:pPr>
        <w:spacing w:before="288" w:after="288" w:line="276" w:lineRule="auto"/>
        <w:ind w:left="426" w:right="714"/>
        <w:jc w:val="both"/>
        <w:rPr>
          <w:rFonts w:ascii="Arial" w:eastAsia="Arial" w:hAnsi="Arial" w:cs="Arial"/>
          <w:sz w:val="22"/>
          <w:szCs w:val="22"/>
          <w:lang w:val="en-CA"/>
        </w:rPr>
      </w:pPr>
      <w:r>
        <w:rPr>
          <w:rFonts w:ascii="Arial" w:eastAsia="Arial" w:hAnsi="Arial" w:cs="Arial"/>
          <w:sz w:val="22"/>
          <w:szCs w:val="22"/>
          <w:lang w:val="en-CA"/>
        </w:rPr>
        <w:t>Are we bugs? The Geopolitics of Netflix’s ‘3 Body Problem’,</w:t>
      </w:r>
      <w:r w:rsidR="00CC02B7">
        <w:rPr>
          <w:rFonts w:ascii="Arial" w:eastAsia="Arial" w:hAnsi="Arial" w:cs="Arial"/>
          <w:sz w:val="22"/>
          <w:szCs w:val="22"/>
          <w:lang w:val="en-CA"/>
        </w:rPr>
        <w:t xml:space="preserve"> </w:t>
      </w:r>
      <w:r>
        <w:rPr>
          <w:rFonts w:ascii="Arial" w:eastAsia="Arial" w:hAnsi="Arial" w:cs="Arial"/>
          <w:i/>
          <w:sz w:val="22"/>
          <w:szCs w:val="22"/>
          <w:lang w:val="en-CA"/>
        </w:rPr>
        <w:t>The Diplomat</w:t>
      </w:r>
      <w:r w:rsidR="00A02A76" w:rsidRPr="00F04C53">
        <w:rPr>
          <w:rFonts w:ascii="Arial" w:eastAsia="Arial" w:hAnsi="Arial" w:cs="Arial"/>
          <w:i/>
          <w:sz w:val="22"/>
          <w:szCs w:val="22"/>
          <w:lang w:val="en-CA"/>
        </w:rPr>
        <w:t xml:space="preserve">, </w:t>
      </w:r>
      <w:r>
        <w:rPr>
          <w:rFonts w:ascii="Arial" w:eastAsia="Arial" w:hAnsi="Arial" w:cs="Arial"/>
          <w:sz w:val="22"/>
          <w:szCs w:val="22"/>
          <w:lang w:val="en-CA"/>
        </w:rPr>
        <w:t>5 April</w:t>
      </w:r>
      <w:r w:rsidR="00A02A76" w:rsidRPr="00F04C53">
        <w:rPr>
          <w:rFonts w:ascii="Arial" w:eastAsia="Arial" w:hAnsi="Arial" w:cs="Arial"/>
          <w:sz w:val="22"/>
          <w:szCs w:val="22"/>
          <w:lang w:val="en-CA"/>
        </w:rPr>
        <w:t xml:space="preserve"> 202</w:t>
      </w:r>
      <w:r w:rsidR="00F725FF" w:rsidRPr="00F04C53">
        <w:rPr>
          <w:rFonts w:ascii="Arial" w:eastAsia="Arial" w:hAnsi="Arial" w:cs="Arial"/>
          <w:sz w:val="22"/>
          <w:szCs w:val="22"/>
          <w:lang w:val="en-CA"/>
        </w:rPr>
        <w:t>4</w:t>
      </w:r>
      <w:r w:rsidR="00A02A76" w:rsidRPr="00F04C53">
        <w:rPr>
          <w:rFonts w:ascii="Arial" w:eastAsia="Arial" w:hAnsi="Arial" w:cs="Arial"/>
          <w:sz w:val="22"/>
          <w:szCs w:val="22"/>
          <w:lang w:val="en-CA"/>
        </w:rPr>
        <w:t xml:space="preserve">, </w:t>
      </w:r>
      <w:hyperlink r:id="rId40" w:history="1">
        <w:r w:rsidR="009628EC" w:rsidRPr="008B2725">
          <w:rPr>
            <w:rStyle w:val="Hyperlink"/>
            <w:rFonts w:ascii="Arial" w:eastAsia="Arial" w:hAnsi="Arial" w:cs="Arial"/>
            <w:color w:val="4472C4" w:themeColor="accent1"/>
            <w:sz w:val="22"/>
            <w:szCs w:val="22"/>
            <w:lang w:val="en-CA"/>
          </w:rPr>
          <w:t>Link</w:t>
        </w:r>
        <w:r w:rsidR="00A02A76" w:rsidRPr="008B2725">
          <w:rPr>
            <w:rStyle w:val="Hyperlink"/>
            <w:rFonts w:ascii="Arial" w:eastAsia="Arial" w:hAnsi="Arial" w:cs="Arial"/>
            <w:color w:val="4472C4" w:themeColor="accent1"/>
            <w:sz w:val="22"/>
            <w:szCs w:val="22"/>
            <w:lang w:val="en-CA"/>
          </w:rPr>
          <w:t>.</w:t>
        </w:r>
      </w:hyperlink>
    </w:p>
    <w:p w14:paraId="08E0F92F" w14:textId="425E4605" w:rsidR="00E04F7C" w:rsidRPr="00F04C53" w:rsidRDefault="00CC02B7" w:rsidP="00095F3E">
      <w:pPr>
        <w:spacing w:before="288" w:after="288" w:line="276" w:lineRule="auto"/>
        <w:ind w:left="426" w:right="714"/>
        <w:jc w:val="both"/>
        <w:rPr>
          <w:rFonts w:ascii="Arial" w:eastAsia="Arial" w:hAnsi="Arial" w:cs="Arial"/>
          <w:sz w:val="22"/>
          <w:szCs w:val="22"/>
          <w:u w:val="single"/>
          <w:lang w:val="en-CA"/>
        </w:rPr>
      </w:pPr>
      <w:r>
        <w:rPr>
          <w:rFonts w:ascii="Arial" w:eastAsia="Arial" w:hAnsi="Arial" w:cs="Arial"/>
          <w:sz w:val="22"/>
          <w:szCs w:val="22"/>
          <w:lang w:val="en-CA"/>
        </w:rPr>
        <w:t>S</w:t>
      </w:r>
      <w:r w:rsidR="00D279DB">
        <w:rPr>
          <w:rFonts w:ascii="Arial" w:eastAsia="Arial" w:hAnsi="Arial" w:cs="Arial"/>
          <w:sz w:val="22"/>
          <w:szCs w:val="22"/>
          <w:lang w:val="en-CA"/>
        </w:rPr>
        <w:t>carlet</w:t>
      </w:r>
      <w:r w:rsidR="00D861A7">
        <w:rPr>
          <w:rFonts w:ascii="Arial" w:eastAsia="Arial" w:hAnsi="Arial" w:cs="Arial"/>
          <w:sz w:val="22"/>
          <w:szCs w:val="22"/>
          <w:lang w:val="en-CA"/>
        </w:rPr>
        <w:t>t Johansson’s complaint to OpenAI is a new benchmark in the development of the machine,</w:t>
      </w:r>
      <w:r w:rsidR="00A02A76" w:rsidRPr="00F04C53">
        <w:rPr>
          <w:rFonts w:ascii="Arial" w:eastAsia="Arial" w:hAnsi="Arial" w:cs="Arial"/>
          <w:sz w:val="22"/>
          <w:szCs w:val="22"/>
          <w:lang w:val="en-CA"/>
        </w:rPr>
        <w:t xml:space="preserve"> </w:t>
      </w:r>
      <w:r>
        <w:rPr>
          <w:rFonts w:ascii="Arial" w:eastAsia="Arial" w:hAnsi="Arial" w:cs="Arial"/>
          <w:i/>
          <w:sz w:val="22"/>
          <w:szCs w:val="22"/>
          <w:lang w:val="en-CA"/>
        </w:rPr>
        <w:t>The Conversation</w:t>
      </w:r>
      <w:r w:rsidR="00A02A76" w:rsidRPr="00F04C53">
        <w:rPr>
          <w:rFonts w:ascii="Arial" w:eastAsia="Arial" w:hAnsi="Arial" w:cs="Arial"/>
          <w:i/>
          <w:sz w:val="22"/>
          <w:szCs w:val="22"/>
          <w:lang w:val="en-CA"/>
        </w:rPr>
        <w:t xml:space="preserve">, </w:t>
      </w:r>
      <w:r>
        <w:rPr>
          <w:rFonts w:ascii="Arial" w:eastAsia="Arial" w:hAnsi="Arial" w:cs="Arial"/>
          <w:sz w:val="22"/>
          <w:szCs w:val="22"/>
          <w:lang w:val="en-CA"/>
        </w:rPr>
        <w:t>2</w:t>
      </w:r>
      <w:r w:rsidR="00D861A7">
        <w:rPr>
          <w:rFonts w:ascii="Arial" w:eastAsia="Arial" w:hAnsi="Arial" w:cs="Arial"/>
          <w:sz w:val="22"/>
          <w:szCs w:val="22"/>
          <w:lang w:val="en-CA"/>
        </w:rPr>
        <w:t>3</w:t>
      </w:r>
      <w:r w:rsidR="00A02A76" w:rsidRPr="00F04C53">
        <w:rPr>
          <w:rFonts w:ascii="Arial" w:eastAsia="Arial" w:hAnsi="Arial" w:cs="Arial"/>
          <w:sz w:val="22"/>
          <w:szCs w:val="22"/>
          <w:lang w:val="en-CA"/>
        </w:rPr>
        <w:t xml:space="preserve"> </w:t>
      </w:r>
      <w:r w:rsidR="00D861A7">
        <w:rPr>
          <w:rFonts w:ascii="Arial" w:eastAsia="Arial" w:hAnsi="Arial" w:cs="Arial"/>
          <w:sz w:val="22"/>
          <w:szCs w:val="22"/>
          <w:lang w:val="en-CA"/>
        </w:rPr>
        <w:t>May</w:t>
      </w:r>
      <w:r w:rsidR="00A02A76" w:rsidRPr="00F04C53">
        <w:rPr>
          <w:rFonts w:ascii="Arial" w:eastAsia="Arial" w:hAnsi="Arial" w:cs="Arial"/>
          <w:sz w:val="22"/>
          <w:szCs w:val="22"/>
          <w:lang w:val="en-CA"/>
        </w:rPr>
        <w:t xml:space="preserve"> 202</w:t>
      </w:r>
      <w:r w:rsidR="00F725FF" w:rsidRPr="00F04C53">
        <w:rPr>
          <w:rFonts w:ascii="Arial" w:eastAsia="Arial" w:hAnsi="Arial" w:cs="Arial"/>
          <w:sz w:val="22"/>
          <w:szCs w:val="22"/>
          <w:lang w:val="en-CA"/>
        </w:rPr>
        <w:t>4</w:t>
      </w:r>
      <w:r w:rsidR="00A02A76" w:rsidRPr="00F04C53">
        <w:rPr>
          <w:rFonts w:ascii="Arial" w:eastAsia="Arial" w:hAnsi="Arial" w:cs="Arial"/>
          <w:sz w:val="22"/>
          <w:szCs w:val="22"/>
          <w:lang w:val="en-CA"/>
        </w:rPr>
        <w:t xml:space="preserve">, </w:t>
      </w:r>
      <w:hyperlink r:id="rId41" w:history="1">
        <w:r w:rsidR="009628EC" w:rsidRPr="00F04C53">
          <w:rPr>
            <w:rStyle w:val="Hyperlink"/>
            <w:rFonts w:ascii="Arial" w:eastAsia="Arial" w:hAnsi="Arial" w:cs="Arial"/>
            <w:sz w:val="22"/>
            <w:szCs w:val="22"/>
            <w:lang w:val="en-CA"/>
          </w:rPr>
          <w:t>Link</w:t>
        </w:r>
        <w:r w:rsidR="00A02A76" w:rsidRPr="00F04C53">
          <w:rPr>
            <w:rStyle w:val="Hyperlink"/>
            <w:rFonts w:ascii="Arial" w:eastAsia="Arial" w:hAnsi="Arial" w:cs="Arial"/>
            <w:sz w:val="22"/>
            <w:szCs w:val="22"/>
            <w:lang w:val="en-CA"/>
          </w:rPr>
          <w:t>.</w:t>
        </w:r>
      </w:hyperlink>
    </w:p>
    <w:p w14:paraId="7C2C9805" w14:textId="4E2552A9" w:rsidR="001001A4" w:rsidRPr="00F04C53" w:rsidRDefault="00FD4196" w:rsidP="00095F3E">
      <w:pPr>
        <w:spacing w:before="288" w:after="288" w:line="276" w:lineRule="auto"/>
        <w:ind w:right="714" w:firstLine="426"/>
        <w:jc w:val="both"/>
        <w:rPr>
          <w:rFonts w:ascii="Arial" w:eastAsia="Arial" w:hAnsi="Arial" w:cs="Arial"/>
          <w:b/>
          <w:sz w:val="22"/>
          <w:szCs w:val="22"/>
          <w:lang w:val="en-CA"/>
        </w:rPr>
      </w:pPr>
      <w:r w:rsidRPr="00F04C53">
        <w:rPr>
          <w:rFonts w:ascii="Arial" w:eastAsia="Arial" w:hAnsi="Arial" w:cs="Arial"/>
          <w:b/>
          <w:sz w:val="22"/>
          <w:szCs w:val="22"/>
          <w:lang w:val="en-CA"/>
        </w:rPr>
        <w:t>Indicative source</w:t>
      </w:r>
      <w:r w:rsidR="001001A4" w:rsidRPr="00F04C53">
        <w:rPr>
          <w:rFonts w:ascii="Arial" w:eastAsia="Arial" w:hAnsi="Arial" w:cs="Arial"/>
          <w:b/>
          <w:sz w:val="22"/>
          <w:szCs w:val="22"/>
          <w:lang w:val="en-CA"/>
        </w:rPr>
        <w:t>s</w:t>
      </w:r>
    </w:p>
    <w:p w14:paraId="6427BE82" w14:textId="450693ED" w:rsidR="00CC02B7" w:rsidRPr="00CC02B7" w:rsidRDefault="007F5980" w:rsidP="00CC02B7">
      <w:pPr>
        <w:numPr>
          <w:ilvl w:val="0"/>
          <w:numId w:val="1"/>
        </w:numPr>
        <w:pBdr>
          <w:top w:val="nil"/>
          <w:left w:val="nil"/>
          <w:bottom w:val="nil"/>
          <w:right w:val="nil"/>
          <w:between w:val="nil"/>
        </w:pBdr>
        <w:spacing w:before="360"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House lawmakers urge Tai to raise concerns about Canadian streaming bill</w:t>
      </w:r>
      <w:r w:rsidR="001001A4" w:rsidRPr="00F04C53">
        <w:rPr>
          <w:rFonts w:ascii="Arial" w:eastAsia="Arial" w:hAnsi="Arial" w:cs="Arial"/>
          <w:i/>
          <w:iCs/>
          <w:sz w:val="22"/>
          <w:szCs w:val="22"/>
          <w:lang w:val="en-CA"/>
        </w:rPr>
        <w:t>,</w:t>
      </w:r>
      <w:r w:rsidR="00A02022" w:rsidRPr="00F04C53">
        <w:rPr>
          <w:rFonts w:ascii="Arial" w:eastAsia="Arial" w:hAnsi="Arial" w:cs="Arial"/>
          <w:i/>
          <w:iCs/>
          <w:sz w:val="22"/>
          <w:szCs w:val="22"/>
          <w:lang w:val="en-CA"/>
        </w:rPr>
        <w:t xml:space="preserve"> </w:t>
      </w:r>
      <w:r>
        <w:rPr>
          <w:rFonts w:ascii="Arial" w:eastAsia="Arial" w:hAnsi="Arial" w:cs="Arial"/>
          <w:i/>
          <w:iCs/>
          <w:sz w:val="22"/>
          <w:szCs w:val="22"/>
          <w:lang w:val="en-CA"/>
        </w:rPr>
        <w:t>Inside US Trade</w:t>
      </w:r>
      <w:r w:rsidR="00A02022" w:rsidRPr="00F04C53">
        <w:rPr>
          <w:rFonts w:ascii="Arial" w:eastAsia="Arial" w:hAnsi="Arial" w:cs="Arial"/>
          <w:i/>
          <w:iCs/>
          <w:sz w:val="22"/>
          <w:szCs w:val="22"/>
          <w:lang w:val="en-CA"/>
        </w:rPr>
        <w:t>,</w:t>
      </w:r>
      <w:r w:rsidR="001001A4" w:rsidRPr="00F04C53">
        <w:rPr>
          <w:rFonts w:ascii="Arial" w:eastAsia="Arial" w:hAnsi="Arial" w:cs="Arial"/>
          <w:i/>
          <w:iCs/>
          <w:sz w:val="22"/>
          <w:szCs w:val="22"/>
          <w:lang w:val="en-CA"/>
        </w:rPr>
        <w:t xml:space="preserve"> </w:t>
      </w:r>
      <w:r>
        <w:rPr>
          <w:rFonts w:ascii="Arial" w:eastAsia="Arial" w:hAnsi="Arial" w:cs="Arial"/>
          <w:sz w:val="22"/>
          <w:szCs w:val="22"/>
          <w:lang w:val="en-CA"/>
        </w:rPr>
        <w:t>17</w:t>
      </w:r>
      <w:r w:rsidR="001001A4" w:rsidRPr="00F04C53">
        <w:rPr>
          <w:rFonts w:ascii="Arial" w:eastAsia="Arial" w:hAnsi="Arial" w:cs="Arial"/>
          <w:sz w:val="22"/>
          <w:szCs w:val="22"/>
          <w:lang w:val="en-CA"/>
        </w:rPr>
        <w:t xml:space="preserve"> </w:t>
      </w:r>
      <w:r>
        <w:rPr>
          <w:rFonts w:ascii="Arial" w:eastAsia="Arial" w:hAnsi="Arial" w:cs="Arial"/>
          <w:sz w:val="22"/>
          <w:szCs w:val="22"/>
          <w:lang w:val="en-CA"/>
        </w:rPr>
        <w:t>May</w:t>
      </w:r>
      <w:r w:rsidR="003268E6" w:rsidRPr="00F04C53">
        <w:rPr>
          <w:rFonts w:ascii="Arial" w:eastAsia="Arial" w:hAnsi="Arial" w:cs="Arial"/>
          <w:sz w:val="22"/>
          <w:szCs w:val="22"/>
          <w:lang w:val="en-CA"/>
        </w:rPr>
        <w:t xml:space="preserve"> </w:t>
      </w:r>
      <w:r w:rsidR="001001A4" w:rsidRPr="00F04C53">
        <w:rPr>
          <w:rFonts w:ascii="Arial" w:eastAsia="Arial" w:hAnsi="Arial" w:cs="Arial"/>
          <w:sz w:val="22"/>
          <w:szCs w:val="22"/>
          <w:lang w:val="en-CA"/>
        </w:rPr>
        <w:t>202</w:t>
      </w:r>
      <w:r w:rsidR="00D470B9">
        <w:rPr>
          <w:rFonts w:ascii="Arial" w:eastAsia="Arial" w:hAnsi="Arial" w:cs="Arial"/>
          <w:sz w:val="22"/>
          <w:szCs w:val="22"/>
          <w:lang w:val="en-CA"/>
        </w:rPr>
        <w:t>4</w:t>
      </w:r>
      <w:r w:rsidR="001001A4" w:rsidRPr="00D470B9">
        <w:rPr>
          <w:rFonts w:ascii="Arial" w:eastAsia="Arial" w:hAnsi="Arial" w:cs="Arial"/>
          <w:sz w:val="22"/>
          <w:szCs w:val="22"/>
          <w:lang w:val="en-CA"/>
        </w:rPr>
        <w:t xml:space="preserve">, </w:t>
      </w:r>
      <w:hyperlink r:id="rId42" w:history="1">
        <w:r w:rsidR="009628EC" w:rsidRPr="005F420B">
          <w:rPr>
            <w:rStyle w:val="Hyperlink"/>
            <w:rFonts w:ascii="Arial" w:hAnsi="Arial" w:cs="Arial"/>
            <w:color w:val="4472C4" w:themeColor="accent1"/>
            <w:sz w:val="22"/>
            <w:szCs w:val="22"/>
            <w:lang w:val="en-CA"/>
          </w:rPr>
          <w:t>Link</w:t>
        </w:r>
        <w:r w:rsidR="001001A4" w:rsidRPr="005F420B">
          <w:rPr>
            <w:rStyle w:val="Hyperlink"/>
            <w:rFonts w:ascii="Arial" w:hAnsi="Arial" w:cs="Arial"/>
            <w:color w:val="4472C4" w:themeColor="accent1"/>
            <w:sz w:val="22"/>
            <w:szCs w:val="22"/>
            <w:lang w:val="en-CA"/>
          </w:rPr>
          <w:t>.</w:t>
        </w:r>
      </w:hyperlink>
    </w:p>
    <w:p w14:paraId="5AE92DCE" w14:textId="47A4E617" w:rsidR="001F1DD2" w:rsidRPr="00F04C53" w:rsidRDefault="002F58A3" w:rsidP="001F1DD2">
      <w:pPr>
        <w:numPr>
          <w:ilvl w:val="0"/>
          <w:numId w:val="1"/>
        </w:numPr>
        <w:pBdr>
          <w:top w:val="nil"/>
          <w:left w:val="nil"/>
          <w:bottom w:val="nil"/>
          <w:right w:val="nil"/>
          <w:between w:val="nil"/>
        </w:pBdr>
        <w:spacing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Australian screen industry body demands global streamers pay content levy</w:t>
      </w:r>
      <w:r w:rsidR="00CC02B7">
        <w:rPr>
          <w:rFonts w:ascii="Arial" w:eastAsia="Arial" w:hAnsi="Arial" w:cs="Arial"/>
          <w:sz w:val="22"/>
          <w:szCs w:val="22"/>
          <w:lang w:val="en-CA"/>
        </w:rPr>
        <w:t>,</w:t>
      </w:r>
      <w:r w:rsidR="001F1DD2">
        <w:rPr>
          <w:rFonts w:ascii="Arial" w:eastAsia="Arial" w:hAnsi="Arial" w:cs="Arial"/>
          <w:i/>
          <w:sz w:val="22"/>
          <w:szCs w:val="22"/>
          <w:lang w:val="en-CA"/>
        </w:rPr>
        <w:t xml:space="preserve"> </w:t>
      </w:r>
      <w:r>
        <w:rPr>
          <w:rFonts w:ascii="Arial" w:eastAsia="Arial" w:hAnsi="Arial" w:cs="Arial"/>
          <w:i/>
          <w:sz w:val="22"/>
          <w:szCs w:val="22"/>
          <w:lang w:val="en-CA"/>
        </w:rPr>
        <w:t>Deadline</w:t>
      </w:r>
      <w:r w:rsidR="00C62615">
        <w:rPr>
          <w:rFonts w:ascii="Arial" w:eastAsia="Arial" w:hAnsi="Arial" w:cs="Arial"/>
          <w:i/>
          <w:sz w:val="22"/>
          <w:szCs w:val="22"/>
          <w:lang w:val="en-CA"/>
        </w:rPr>
        <w:t xml:space="preserve">, </w:t>
      </w:r>
      <w:r>
        <w:rPr>
          <w:rFonts w:ascii="Arial" w:eastAsia="Arial" w:hAnsi="Arial" w:cs="Arial"/>
          <w:iCs/>
          <w:sz w:val="22"/>
          <w:szCs w:val="22"/>
          <w:lang w:val="en-CA"/>
        </w:rPr>
        <w:t>16</w:t>
      </w:r>
      <w:r w:rsidR="00C62615">
        <w:rPr>
          <w:rFonts w:ascii="Arial" w:eastAsia="Arial" w:hAnsi="Arial" w:cs="Arial"/>
          <w:iCs/>
          <w:sz w:val="22"/>
          <w:szCs w:val="22"/>
          <w:lang w:val="en-CA"/>
        </w:rPr>
        <w:t xml:space="preserve"> </w:t>
      </w:r>
      <w:r>
        <w:rPr>
          <w:rFonts w:ascii="Arial" w:eastAsia="Arial" w:hAnsi="Arial" w:cs="Arial"/>
          <w:iCs/>
          <w:sz w:val="22"/>
          <w:szCs w:val="22"/>
          <w:lang w:val="en-CA"/>
        </w:rPr>
        <w:t>April</w:t>
      </w:r>
      <w:r w:rsidR="00C62615">
        <w:rPr>
          <w:rFonts w:ascii="Arial" w:eastAsia="Arial" w:hAnsi="Arial" w:cs="Arial"/>
          <w:iCs/>
          <w:sz w:val="22"/>
          <w:szCs w:val="22"/>
          <w:lang w:val="en-CA"/>
        </w:rPr>
        <w:t xml:space="preserve"> 2024, </w:t>
      </w:r>
      <w:hyperlink r:id="rId43" w:history="1">
        <w:r w:rsidR="00C62615" w:rsidRPr="00C62615">
          <w:rPr>
            <w:rStyle w:val="Hyperlink"/>
            <w:rFonts w:ascii="Arial" w:eastAsia="Arial" w:hAnsi="Arial" w:cs="Arial"/>
            <w:iCs/>
            <w:sz w:val="22"/>
            <w:szCs w:val="22"/>
            <w:lang w:val="en-CA"/>
          </w:rPr>
          <w:t>Link.</w:t>
        </w:r>
      </w:hyperlink>
    </w:p>
    <w:p w14:paraId="588F93C8" w14:textId="52183645" w:rsidR="003268E6" w:rsidRPr="00F04C53" w:rsidRDefault="002F58A3" w:rsidP="009D076C">
      <w:pPr>
        <w:numPr>
          <w:ilvl w:val="0"/>
          <w:numId w:val="1"/>
        </w:numPr>
        <w:pBdr>
          <w:top w:val="nil"/>
          <w:left w:val="nil"/>
          <w:bottom w:val="nil"/>
          <w:right w:val="nil"/>
          <w:between w:val="nil"/>
        </w:pBdr>
        <w:spacing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Apple rejects Spotify’s update with pricing information for EU users</w:t>
      </w:r>
      <w:r w:rsidR="003268E6" w:rsidRPr="00F04C53">
        <w:rPr>
          <w:rFonts w:ascii="Arial" w:eastAsia="Arial" w:hAnsi="Arial" w:cs="Arial"/>
          <w:sz w:val="22"/>
          <w:szCs w:val="22"/>
          <w:lang w:val="en-CA"/>
        </w:rPr>
        <w:t>,</w:t>
      </w:r>
      <w:r w:rsidR="00613A4F" w:rsidRPr="00F04C53">
        <w:rPr>
          <w:rFonts w:ascii="Arial" w:eastAsia="Arial" w:hAnsi="Arial" w:cs="Arial"/>
          <w:sz w:val="22"/>
          <w:szCs w:val="22"/>
          <w:lang w:val="en-CA"/>
        </w:rPr>
        <w:t xml:space="preserve"> </w:t>
      </w:r>
      <w:r w:rsidR="001F1DD2">
        <w:rPr>
          <w:rFonts w:ascii="Arial" w:eastAsia="Arial" w:hAnsi="Arial" w:cs="Arial"/>
          <w:i/>
          <w:iCs/>
          <w:sz w:val="22"/>
          <w:szCs w:val="22"/>
          <w:lang w:val="en-CA"/>
        </w:rPr>
        <w:t>T</w:t>
      </w:r>
      <w:r>
        <w:rPr>
          <w:rFonts w:ascii="Arial" w:eastAsia="Arial" w:hAnsi="Arial" w:cs="Arial"/>
          <w:i/>
          <w:iCs/>
          <w:sz w:val="22"/>
          <w:szCs w:val="22"/>
          <w:lang w:val="en-CA"/>
        </w:rPr>
        <w:t>echCrunch</w:t>
      </w:r>
      <w:r w:rsidR="003268E6" w:rsidRPr="00F04C53">
        <w:rPr>
          <w:rFonts w:ascii="Arial" w:eastAsia="Arial" w:hAnsi="Arial" w:cs="Arial"/>
          <w:i/>
          <w:iCs/>
          <w:sz w:val="22"/>
          <w:szCs w:val="22"/>
          <w:lang w:val="en-CA"/>
        </w:rPr>
        <w:t xml:space="preserve">, </w:t>
      </w:r>
      <w:r w:rsidR="00D470B9">
        <w:rPr>
          <w:rFonts w:ascii="Arial" w:eastAsia="Arial" w:hAnsi="Arial" w:cs="Arial"/>
          <w:sz w:val="22"/>
          <w:szCs w:val="22"/>
          <w:lang w:val="en-CA"/>
        </w:rPr>
        <w:t>2</w:t>
      </w:r>
      <w:r>
        <w:rPr>
          <w:rFonts w:ascii="Arial" w:eastAsia="Arial" w:hAnsi="Arial" w:cs="Arial"/>
          <w:sz w:val="22"/>
          <w:szCs w:val="22"/>
          <w:lang w:val="en-CA"/>
        </w:rPr>
        <w:t>4</w:t>
      </w:r>
      <w:r w:rsidR="003268E6" w:rsidRPr="00F04C53">
        <w:rPr>
          <w:rFonts w:ascii="Arial" w:eastAsia="Arial" w:hAnsi="Arial" w:cs="Arial"/>
          <w:sz w:val="22"/>
          <w:szCs w:val="22"/>
          <w:lang w:val="en-CA"/>
        </w:rPr>
        <w:t xml:space="preserve"> </w:t>
      </w:r>
      <w:r>
        <w:rPr>
          <w:rFonts w:ascii="Arial" w:eastAsia="Arial" w:hAnsi="Arial" w:cs="Arial"/>
          <w:sz w:val="22"/>
          <w:szCs w:val="22"/>
          <w:lang w:val="en-CA"/>
        </w:rPr>
        <w:t>April</w:t>
      </w:r>
      <w:r w:rsidR="003268E6" w:rsidRPr="00F04C53">
        <w:rPr>
          <w:rFonts w:ascii="Arial" w:eastAsia="Arial" w:hAnsi="Arial" w:cs="Arial"/>
          <w:sz w:val="22"/>
          <w:szCs w:val="22"/>
          <w:lang w:val="en-CA"/>
        </w:rPr>
        <w:t xml:space="preserve"> 2024, </w:t>
      </w:r>
      <w:hyperlink r:id="rId44" w:history="1">
        <w:r w:rsidR="009628EC" w:rsidRPr="00F04C53">
          <w:rPr>
            <w:rStyle w:val="Hyperlink"/>
            <w:rFonts w:ascii="Arial" w:eastAsia="Arial" w:hAnsi="Arial" w:cs="Arial"/>
            <w:sz w:val="22"/>
            <w:szCs w:val="22"/>
            <w:lang w:val="en-CA"/>
          </w:rPr>
          <w:t>Link</w:t>
        </w:r>
        <w:r w:rsidR="003268E6" w:rsidRPr="00F04C53">
          <w:rPr>
            <w:rStyle w:val="Hyperlink"/>
            <w:rFonts w:ascii="Arial" w:eastAsia="Arial" w:hAnsi="Arial" w:cs="Arial"/>
            <w:sz w:val="22"/>
            <w:szCs w:val="22"/>
            <w:lang w:val="en-CA"/>
          </w:rPr>
          <w:t>.</w:t>
        </w:r>
      </w:hyperlink>
    </w:p>
    <w:p w14:paraId="7D973D88" w14:textId="31090709" w:rsidR="003268E6" w:rsidRPr="00F04C53" w:rsidRDefault="001F1DD2" w:rsidP="009D076C">
      <w:pPr>
        <w:numPr>
          <w:ilvl w:val="0"/>
          <w:numId w:val="1"/>
        </w:numPr>
        <w:pBdr>
          <w:top w:val="nil"/>
          <w:left w:val="nil"/>
          <w:bottom w:val="nil"/>
          <w:right w:val="nil"/>
          <w:between w:val="nil"/>
        </w:pBdr>
        <w:spacing w:line="276" w:lineRule="auto"/>
        <w:ind w:left="851" w:right="856" w:hanging="284"/>
        <w:jc w:val="both"/>
        <w:rPr>
          <w:rStyle w:val="Hyperlink"/>
          <w:rFonts w:ascii="Arial" w:eastAsia="Arial" w:hAnsi="Arial" w:cs="Arial"/>
          <w:color w:val="auto"/>
          <w:sz w:val="22"/>
          <w:szCs w:val="22"/>
          <w:u w:val="none"/>
          <w:lang w:val="en-CA"/>
        </w:rPr>
      </w:pPr>
      <w:r>
        <w:rPr>
          <w:rFonts w:ascii="Arial" w:eastAsia="Arial" w:hAnsi="Arial" w:cs="Arial"/>
          <w:sz w:val="22"/>
          <w:szCs w:val="22"/>
          <w:lang w:val="en-CA"/>
        </w:rPr>
        <w:t>S</w:t>
      </w:r>
      <w:r w:rsidR="002F58A3">
        <w:rPr>
          <w:rFonts w:ascii="Arial" w:eastAsia="Arial" w:hAnsi="Arial" w:cs="Arial"/>
          <w:sz w:val="22"/>
          <w:szCs w:val="22"/>
          <w:lang w:val="en-CA"/>
        </w:rPr>
        <w:t>ony Music warns companies to stop training AI on its artists’ content</w:t>
      </w:r>
      <w:r w:rsidR="003268E6" w:rsidRPr="00F04C53">
        <w:rPr>
          <w:rFonts w:ascii="Arial" w:eastAsia="Arial" w:hAnsi="Arial" w:cs="Arial"/>
          <w:sz w:val="22"/>
          <w:szCs w:val="22"/>
          <w:lang w:val="en-CA"/>
        </w:rPr>
        <w:t xml:space="preserve">, </w:t>
      </w:r>
      <w:r w:rsidR="002F58A3">
        <w:rPr>
          <w:rFonts w:ascii="Arial" w:eastAsia="Arial" w:hAnsi="Arial" w:cs="Arial"/>
          <w:i/>
          <w:iCs/>
          <w:sz w:val="22"/>
          <w:szCs w:val="22"/>
          <w:lang w:val="en-CA"/>
        </w:rPr>
        <w:t>Bloomberg</w:t>
      </w:r>
      <w:r w:rsidR="003268E6" w:rsidRPr="00F04C53">
        <w:rPr>
          <w:rFonts w:ascii="Arial" w:eastAsia="Arial" w:hAnsi="Arial" w:cs="Arial"/>
          <w:i/>
          <w:iCs/>
          <w:sz w:val="22"/>
          <w:szCs w:val="22"/>
          <w:lang w:val="en-CA"/>
        </w:rPr>
        <w:t xml:space="preserve">, </w:t>
      </w:r>
      <w:r w:rsidR="002F58A3">
        <w:rPr>
          <w:rFonts w:ascii="Arial" w:eastAsia="Arial" w:hAnsi="Arial" w:cs="Arial"/>
          <w:sz w:val="22"/>
          <w:szCs w:val="22"/>
          <w:lang w:val="en-CA"/>
        </w:rPr>
        <w:t>16</w:t>
      </w:r>
      <w:r w:rsidR="00613A4F" w:rsidRPr="00F04C53">
        <w:rPr>
          <w:rFonts w:ascii="Arial" w:eastAsia="Arial" w:hAnsi="Arial" w:cs="Arial"/>
          <w:sz w:val="22"/>
          <w:szCs w:val="22"/>
          <w:lang w:val="en-CA"/>
        </w:rPr>
        <w:t xml:space="preserve"> </w:t>
      </w:r>
      <w:r w:rsidR="00D470B9">
        <w:rPr>
          <w:rFonts w:ascii="Arial" w:eastAsia="Arial" w:hAnsi="Arial" w:cs="Arial"/>
          <w:sz w:val="22"/>
          <w:szCs w:val="22"/>
          <w:lang w:val="en-CA"/>
        </w:rPr>
        <w:t>Ma</w:t>
      </w:r>
      <w:r>
        <w:rPr>
          <w:rFonts w:ascii="Arial" w:eastAsia="Arial" w:hAnsi="Arial" w:cs="Arial"/>
          <w:sz w:val="22"/>
          <w:szCs w:val="22"/>
          <w:lang w:val="en-CA"/>
        </w:rPr>
        <w:t>y</w:t>
      </w:r>
      <w:r w:rsidR="003268E6" w:rsidRPr="00F04C53">
        <w:rPr>
          <w:rFonts w:ascii="Arial" w:eastAsia="Arial" w:hAnsi="Arial" w:cs="Arial"/>
          <w:sz w:val="22"/>
          <w:szCs w:val="22"/>
          <w:lang w:val="en-CA"/>
        </w:rPr>
        <w:t xml:space="preserve"> 2024, </w:t>
      </w:r>
      <w:hyperlink r:id="rId45" w:history="1">
        <w:r w:rsidR="009628EC" w:rsidRPr="00F04C53">
          <w:rPr>
            <w:rStyle w:val="Hyperlink"/>
            <w:rFonts w:ascii="Arial" w:eastAsia="Arial" w:hAnsi="Arial" w:cs="Arial"/>
            <w:sz w:val="22"/>
            <w:szCs w:val="22"/>
            <w:lang w:val="en-CA"/>
          </w:rPr>
          <w:t>Link</w:t>
        </w:r>
        <w:r w:rsidR="003268E6" w:rsidRPr="00F04C53">
          <w:rPr>
            <w:rStyle w:val="Hyperlink"/>
            <w:rFonts w:ascii="Arial" w:eastAsia="Arial" w:hAnsi="Arial" w:cs="Arial"/>
            <w:sz w:val="22"/>
            <w:szCs w:val="22"/>
            <w:lang w:val="en-CA"/>
          </w:rPr>
          <w:t>.</w:t>
        </w:r>
      </w:hyperlink>
    </w:p>
    <w:p w14:paraId="69283EC1" w14:textId="57F0001D" w:rsidR="003268E6" w:rsidRPr="009D2613" w:rsidRDefault="002F58A3" w:rsidP="009D076C">
      <w:pPr>
        <w:numPr>
          <w:ilvl w:val="0"/>
          <w:numId w:val="1"/>
        </w:numPr>
        <w:pBdr>
          <w:top w:val="nil"/>
          <w:left w:val="nil"/>
          <w:bottom w:val="nil"/>
          <w:right w:val="nil"/>
          <w:between w:val="nil"/>
        </w:pBdr>
        <w:spacing w:line="276" w:lineRule="auto"/>
        <w:ind w:left="851" w:right="856" w:hanging="284"/>
        <w:jc w:val="both"/>
        <w:rPr>
          <w:rStyle w:val="Hyperlink"/>
          <w:rFonts w:ascii="Arial" w:eastAsia="Arial" w:hAnsi="Arial" w:cs="Arial"/>
          <w:color w:val="auto"/>
          <w:sz w:val="22"/>
          <w:szCs w:val="22"/>
          <w:u w:val="none"/>
          <w:lang w:val="en-CA"/>
        </w:rPr>
      </w:pPr>
      <w:r>
        <w:rPr>
          <w:rFonts w:ascii="Arial" w:eastAsia="Arial" w:hAnsi="Arial" w:cs="Arial"/>
          <w:sz w:val="22"/>
          <w:szCs w:val="22"/>
          <w:lang w:val="en-CA"/>
        </w:rPr>
        <w:t>TikTok to auto-flag AI videos – even if created on other platforms</w:t>
      </w:r>
      <w:r w:rsidR="00613A4F" w:rsidRPr="00F04C53">
        <w:rPr>
          <w:rFonts w:ascii="Arial" w:eastAsia="Arial" w:hAnsi="Arial" w:cs="Arial"/>
          <w:sz w:val="22"/>
          <w:szCs w:val="22"/>
          <w:lang w:val="en-CA"/>
        </w:rPr>
        <w:t>,</w:t>
      </w:r>
      <w:r w:rsidR="003268E6" w:rsidRPr="00F04C53">
        <w:rPr>
          <w:rFonts w:ascii="Arial" w:eastAsia="Arial" w:hAnsi="Arial" w:cs="Arial"/>
          <w:sz w:val="22"/>
          <w:szCs w:val="22"/>
          <w:lang w:val="en-CA"/>
        </w:rPr>
        <w:t xml:space="preserve"> </w:t>
      </w:r>
      <w:r>
        <w:rPr>
          <w:rFonts w:ascii="Arial" w:eastAsia="Arial" w:hAnsi="Arial" w:cs="Arial"/>
          <w:i/>
          <w:iCs/>
          <w:sz w:val="22"/>
          <w:szCs w:val="22"/>
          <w:lang w:val="en-CA"/>
        </w:rPr>
        <w:t>The Guardian</w:t>
      </w:r>
      <w:r w:rsidR="003268E6" w:rsidRPr="00F04C53">
        <w:rPr>
          <w:rFonts w:ascii="Arial" w:eastAsia="Arial" w:hAnsi="Arial" w:cs="Arial"/>
          <w:i/>
          <w:iCs/>
          <w:sz w:val="22"/>
          <w:szCs w:val="22"/>
          <w:lang w:val="en-CA"/>
        </w:rPr>
        <w:t xml:space="preserve">, </w:t>
      </w:r>
      <w:r>
        <w:rPr>
          <w:rFonts w:ascii="Arial" w:eastAsia="Arial" w:hAnsi="Arial" w:cs="Arial"/>
          <w:sz w:val="22"/>
          <w:szCs w:val="22"/>
          <w:lang w:val="en-CA"/>
        </w:rPr>
        <w:t>9 May</w:t>
      </w:r>
      <w:r w:rsidR="003268E6" w:rsidRPr="00F04C53">
        <w:rPr>
          <w:rFonts w:ascii="Arial" w:eastAsia="Arial" w:hAnsi="Arial" w:cs="Arial"/>
          <w:sz w:val="22"/>
          <w:szCs w:val="22"/>
          <w:lang w:val="en-CA"/>
        </w:rPr>
        <w:t xml:space="preserve"> 2024, </w:t>
      </w:r>
      <w:hyperlink r:id="rId46" w:history="1">
        <w:r w:rsidR="009628EC" w:rsidRPr="00F04C53">
          <w:rPr>
            <w:rStyle w:val="Hyperlink"/>
            <w:rFonts w:ascii="Arial" w:eastAsia="Arial" w:hAnsi="Arial" w:cs="Arial"/>
            <w:sz w:val="22"/>
            <w:szCs w:val="22"/>
            <w:lang w:val="en-CA"/>
          </w:rPr>
          <w:t>Link</w:t>
        </w:r>
        <w:r w:rsidR="003268E6" w:rsidRPr="00F04C53">
          <w:rPr>
            <w:rStyle w:val="Hyperlink"/>
            <w:rFonts w:ascii="Arial" w:eastAsia="Arial" w:hAnsi="Arial" w:cs="Arial"/>
            <w:sz w:val="22"/>
            <w:szCs w:val="22"/>
            <w:lang w:val="en-CA"/>
          </w:rPr>
          <w:t>.</w:t>
        </w:r>
      </w:hyperlink>
    </w:p>
    <w:p w14:paraId="71735814" w14:textId="595D8251" w:rsidR="009D2613" w:rsidRDefault="002F58A3" w:rsidP="009D076C">
      <w:pPr>
        <w:numPr>
          <w:ilvl w:val="0"/>
          <w:numId w:val="1"/>
        </w:numPr>
        <w:pBdr>
          <w:top w:val="nil"/>
          <w:left w:val="nil"/>
          <w:bottom w:val="nil"/>
          <w:right w:val="nil"/>
          <w:between w:val="nil"/>
        </w:pBdr>
        <w:spacing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Video streaming subscriptions reach record levels in Southeast Asia, representing rebound - report</w:t>
      </w:r>
      <w:r w:rsidR="009D2613">
        <w:rPr>
          <w:rFonts w:ascii="Arial" w:eastAsia="Arial" w:hAnsi="Arial" w:cs="Arial"/>
          <w:sz w:val="22"/>
          <w:szCs w:val="22"/>
          <w:lang w:val="en-CA"/>
        </w:rPr>
        <w:t xml:space="preserve">, </w:t>
      </w:r>
      <w:r w:rsidR="009D2613">
        <w:rPr>
          <w:rFonts w:ascii="Arial" w:eastAsia="Arial" w:hAnsi="Arial" w:cs="Arial"/>
          <w:i/>
          <w:sz w:val="22"/>
          <w:szCs w:val="22"/>
          <w:lang w:val="en-CA"/>
        </w:rPr>
        <w:t xml:space="preserve">Variety, </w:t>
      </w:r>
      <w:r>
        <w:rPr>
          <w:rFonts w:ascii="Arial" w:eastAsia="Arial" w:hAnsi="Arial" w:cs="Arial"/>
          <w:sz w:val="22"/>
          <w:szCs w:val="22"/>
          <w:lang w:val="en-CA"/>
        </w:rPr>
        <w:t>6</w:t>
      </w:r>
      <w:r w:rsidR="009D2613">
        <w:rPr>
          <w:rFonts w:ascii="Arial" w:eastAsia="Arial" w:hAnsi="Arial" w:cs="Arial"/>
          <w:sz w:val="22"/>
          <w:szCs w:val="22"/>
          <w:lang w:val="en-CA"/>
        </w:rPr>
        <w:t xml:space="preserve"> </w:t>
      </w:r>
      <w:r>
        <w:rPr>
          <w:rFonts w:ascii="Arial" w:eastAsia="Arial" w:hAnsi="Arial" w:cs="Arial"/>
          <w:sz w:val="22"/>
          <w:szCs w:val="22"/>
          <w:lang w:val="en-CA"/>
        </w:rPr>
        <w:t>May</w:t>
      </w:r>
      <w:r w:rsidR="009D2613">
        <w:rPr>
          <w:rFonts w:ascii="Arial" w:eastAsia="Arial" w:hAnsi="Arial" w:cs="Arial"/>
          <w:sz w:val="22"/>
          <w:szCs w:val="22"/>
          <w:lang w:val="en-CA"/>
        </w:rPr>
        <w:t xml:space="preserve"> 2024, </w:t>
      </w:r>
      <w:hyperlink r:id="rId47" w:history="1">
        <w:r w:rsidR="009D2613" w:rsidRPr="009D2613">
          <w:rPr>
            <w:rStyle w:val="Hyperlink"/>
            <w:rFonts w:ascii="Arial" w:eastAsia="Arial" w:hAnsi="Arial" w:cs="Arial"/>
            <w:sz w:val="22"/>
            <w:szCs w:val="22"/>
            <w:lang w:val="en-CA"/>
          </w:rPr>
          <w:t>Link.</w:t>
        </w:r>
      </w:hyperlink>
    </w:p>
    <w:p w14:paraId="14F1C8C6" w14:textId="583B6229" w:rsidR="009D2613" w:rsidRPr="009D2613" w:rsidRDefault="002F58A3" w:rsidP="009D076C">
      <w:pPr>
        <w:numPr>
          <w:ilvl w:val="0"/>
          <w:numId w:val="1"/>
        </w:numPr>
        <w:pBdr>
          <w:top w:val="nil"/>
          <w:left w:val="nil"/>
          <w:bottom w:val="nil"/>
          <w:right w:val="nil"/>
          <w:between w:val="nil"/>
        </w:pBdr>
        <w:spacing w:line="276" w:lineRule="auto"/>
        <w:ind w:left="851" w:right="856" w:hanging="284"/>
        <w:jc w:val="both"/>
        <w:rPr>
          <w:rStyle w:val="Hyperlink"/>
          <w:rFonts w:ascii="Arial" w:eastAsia="Arial" w:hAnsi="Arial" w:cs="Arial"/>
          <w:color w:val="auto"/>
          <w:sz w:val="22"/>
          <w:szCs w:val="22"/>
          <w:u w:val="none"/>
          <w:lang w:val="en-CA"/>
        </w:rPr>
      </w:pPr>
      <w:r>
        <w:rPr>
          <w:rFonts w:ascii="Arial" w:eastAsia="Arial" w:hAnsi="Arial" w:cs="Arial"/>
          <w:sz w:val="22"/>
          <w:szCs w:val="22"/>
          <w:lang w:val="en-CA"/>
        </w:rPr>
        <w:t>Max launching in Europe on May 21</w:t>
      </w:r>
      <w:r w:rsidR="009D2613">
        <w:rPr>
          <w:rFonts w:ascii="Arial" w:eastAsia="Arial" w:hAnsi="Arial" w:cs="Arial"/>
          <w:sz w:val="22"/>
          <w:szCs w:val="22"/>
          <w:lang w:val="en-CA"/>
        </w:rPr>
        <w:t xml:space="preserve">, </w:t>
      </w:r>
      <w:r w:rsidR="001F1DD2">
        <w:rPr>
          <w:rFonts w:ascii="Arial" w:eastAsia="Arial" w:hAnsi="Arial" w:cs="Arial"/>
          <w:i/>
          <w:sz w:val="22"/>
          <w:szCs w:val="22"/>
          <w:lang w:val="en-CA"/>
        </w:rPr>
        <w:t>Deadline</w:t>
      </w:r>
      <w:r w:rsidR="009D2613">
        <w:rPr>
          <w:rFonts w:ascii="Arial" w:eastAsia="Arial" w:hAnsi="Arial" w:cs="Arial"/>
          <w:i/>
          <w:sz w:val="22"/>
          <w:szCs w:val="22"/>
          <w:lang w:val="en-CA"/>
        </w:rPr>
        <w:t xml:space="preserve">, </w:t>
      </w:r>
      <w:r>
        <w:rPr>
          <w:rFonts w:ascii="Arial" w:eastAsia="Arial" w:hAnsi="Arial" w:cs="Arial"/>
          <w:sz w:val="22"/>
          <w:szCs w:val="22"/>
          <w:lang w:val="en-CA"/>
        </w:rPr>
        <w:t>21</w:t>
      </w:r>
      <w:r w:rsidR="001F1DD2">
        <w:rPr>
          <w:rFonts w:ascii="Arial" w:eastAsia="Arial" w:hAnsi="Arial" w:cs="Arial"/>
          <w:sz w:val="22"/>
          <w:szCs w:val="22"/>
          <w:lang w:val="en-CA"/>
        </w:rPr>
        <w:t xml:space="preserve"> </w:t>
      </w:r>
      <w:r>
        <w:rPr>
          <w:rFonts w:ascii="Arial" w:eastAsia="Arial" w:hAnsi="Arial" w:cs="Arial"/>
          <w:sz w:val="22"/>
          <w:szCs w:val="22"/>
          <w:lang w:val="en-CA"/>
        </w:rPr>
        <w:t>March</w:t>
      </w:r>
      <w:r w:rsidR="009D2613">
        <w:rPr>
          <w:rFonts w:ascii="Arial" w:eastAsia="Arial" w:hAnsi="Arial" w:cs="Arial"/>
          <w:sz w:val="22"/>
          <w:szCs w:val="22"/>
          <w:lang w:val="en-CA"/>
        </w:rPr>
        <w:t xml:space="preserve"> 2024, </w:t>
      </w:r>
      <w:hyperlink r:id="rId48" w:history="1">
        <w:r w:rsidR="009D2613" w:rsidRPr="009D2613">
          <w:rPr>
            <w:rStyle w:val="Hyperlink"/>
            <w:rFonts w:ascii="Arial" w:eastAsia="Arial" w:hAnsi="Arial" w:cs="Arial"/>
            <w:sz w:val="22"/>
            <w:szCs w:val="22"/>
            <w:lang w:val="en-CA"/>
          </w:rPr>
          <w:t>Link.</w:t>
        </w:r>
      </w:hyperlink>
    </w:p>
    <w:p w14:paraId="4ED2C4EF" w14:textId="77777777" w:rsidR="009D2613" w:rsidRPr="00F04C53" w:rsidRDefault="009D2613"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18DFB118" w14:textId="74150E36" w:rsidR="003268E6" w:rsidRPr="00F04C53" w:rsidRDefault="003268E6"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34768424" w14:textId="1F57DAA2" w:rsidR="00E04F7C" w:rsidRPr="00F04C53" w:rsidRDefault="00E04F7C" w:rsidP="009D2613">
      <w:pPr>
        <w:pBdr>
          <w:top w:val="nil"/>
          <w:left w:val="nil"/>
          <w:bottom w:val="nil"/>
          <w:right w:val="nil"/>
          <w:between w:val="nil"/>
        </w:pBdr>
        <w:spacing w:line="276" w:lineRule="auto"/>
        <w:ind w:left="567" w:right="856"/>
        <w:jc w:val="both"/>
        <w:rPr>
          <w:rFonts w:ascii="Arial" w:eastAsia="Arial" w:hAnsi="Arial" w:cs="Arial"/>
          <w:sz w:val="22"/>
          <w:szCs w:val="22"/>
          <w:lang w:val="en-CA"/>
        </w:rPr>
      </w:pPr>
    </w:p>
    <w:p w14:paraId="4F1271D8" w14:textId="77777777" w:rsidR="00A02A76" w:rsidRPr="00F04C53" w:rsidRDefault="00A02A76" w:rsidP="00A02A76">
      <w:pPr>
        <w:pBdr>
          <w:top w:val="nil"/>
          <w:left w:val="nil"/>
          <w:bottom w:val="nil"/>
          <w:right w:val="nil"/>
          <w:between w:val="nil"/>
        </w:pBdr>
        <w:spacing w:line="276" w:lineRule="auto"/>
        <w:ind w:right="856"/>
        <w:jc w:val="both"/>
        <w:rPr>
          <w:rFonts w:ascii="Arial" w:eastAsia="Arial" w:hAnsi="Arial" w:cs="Arial"/>
          <w:sz w:val="22"/>
          <w:szCs w:val="22"/>
          <w:lang w:val="en-CA"/>
        </w:rPr>
      </w:pPr>
    </w:p>
    <w:p w14:paraId="12265346" w14:textId="77777777" w:rsidR="00D57E22" w:rsidRPr="00F04C53" w:rsidRDefault="00D57E22" w:rsidP="009D076C">
      <w:pPr>
        <w:pBdr>
          <w:top w:val="nil"/>
          <w:left w:val="nil"/>
          <w:bottom w:val="nil"/>
          <w:right w:val="nil"/>
          <w:between w:val="nil"/>
        </w:pBdr>
        <w:spacing w:line="276" w:lineRule="auto"/>
        <w:ind w:right="856"/>
        <w:jc w:val="both"/>
        <w:rPr>
          <w:rFonts w:ascii="Arial" w:eastAsia="Arial" w:hAnsi="Arial" w:cs="Arial"/>
          <w:sz w:val="22"/>
          <w:szCs w:val="22"/>
          <w:lang w:val="en-CA"/>
        </w:rPr>
      </w:pPr>
    </w:p>
    <w:p w14:paraId="6355695D" w14:textId="77777777" w:rsidR="00D57E22" w:rsidRPr="00F04C53" w:rsidRDefault="00D57E22" w:rsidP="009D076C">
      <w:pPr>
        <w:spacing w:before="360" w:after="80" w:line="276" w:lineRule="auto"/>
        <w:ind w:right="856"/>
        <w:jc w:val="both"/>
        <w:rPr>
          <w:rFonts w:ascii="Arial" w:eastAsia="Arial" w:hAnsi="Arial" w:cs="Arial"/>
          <w:sz w:val="22"/>
          <w:szCs w:val="22"/>
          <w:lang w:val="en-CA"/>
        </w:rPr>
      </w:pPr>
      <w:bookmarkStart w:id="0" w:name="_heading=h.gjdgxs" w:colFirst="0" w:colLast="0"/>
      <w:bookmarkEnd w:id="0"/>
    </w:p>
    <w:p w14:paraId="7CBDA897" w14:textId="77777777" w:rsidR="00A02A76" w:rsidRPr="00F04C53" w:rsidRDefault="00A02A76" w:rsidP="009D076C">
      <w:pPr>
        <w:spacing w:before="360" w:after="80" w:line="276" w:lineRule="auto"/>
        <w:ind w:right="856"/>
        <w:jc w:val="both"/>
        <w:rPr>
          <w:rFonts w:ascii="Arial" w:eastAsia="Arial" w:hAnsi="Arial" w:cs="Arial"/>
          <w:sz w:val="22"/>
          <w:szCs w:val="22"/>
          <w:lang w:val="en-CA"/>
        </w:rPr>
      </w:pPr>
    </w:p>
    <w:p w14:paraId="0E92794E" w14:textId="77777777" w:rsidR="00A02A76" w:rsidRPr="00F04C53" w:rsidRDefault="00A02A76" w:rsidP="009D076C">
      <w:pPr>
        <w:spacing w:before="360" w:after="80" w:line="276" w:lineRule="auto"/>
        <w:ind w:right="856"/>
        <w:jc w:val="both"/>
        <w:rPr>
          <w:rFonts w:ascii="Arial" w:eastAsia="Arial" w:hAnsi="Arial" w:cs="Arial"/>
          <w:sz w:val="22"/>
          <w:szCs w:val="22"/>
          <w:lang w:val="en-CA"/>
        </w:rPr>
      </w:pPr>
    </w:p>
    <w:p w14:paraId="48C37014" w14:textId="77777777" w:rsidR="00D57E22" w:rsidRPr="00F04C53" w:rsidRDefault="00D57E22" w:rsidP="009D076C">
      <w:pPr>
        <w:spacing w:before="360" w:after="80" w:line="276" w:lineRule="auto"/>
        <w:ind w:right="856"/>
        <w:jc w:val="both"/>
        <w:rPr>
          <w:rFonts w:ascii="Arial" w:eastAsia="Arial" w:hAnsi="Arial" w:cs="Arial"/>
          <w:sz w:val="22"/>
          <w:szCs w:val="22"/>
          <w:lang w:val="en-CA"/>
        </w:rPr>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C48DC" w:rsidRPr="00F04C53" w14:paraId="4CA6286A" w14:textId="77777777">
        <w:trPr>
          <w:trHeight w:val="2259"/>
        </w:trPr>
        <w:tc>
          <w:tcPr>
            <w:tcW w:w="9350" w:type="dxa"/>
            <w:shd w:val="clear" w:color="auto" w:fill="FBE5D5"/>
          </w:tcPr>
          <w:p w14:paraId="0CAF9BFD" w14:textId="77777777" w:rsidR="00D57E22" w:rsidRPr="00770B38" w:rsidRDefault="00FD4196" w:rsidP="009D076C">
            <w:pPr>
              <w:jc w:val="both"/>
              <w:rPr>
                <w:rFonts w:ascii="Arial" w:eastAsia="Arial" w:hAnsi="Arial" w:cs="Arial"/>
                <w:sz w:val="32"/>
                <w:szCs w:val="32"/>
              </w:rPr>
            </w:pPr>
            <w:r w:rsidRPr="00770B38">
              <w:rPr>
                <w:rFonts w:ascii="Arial" w:eastAsia="Arial" w:hAnsi="Arial" w:cs="Arial"/>
                <w:sz w:val="32"/>
                <w:szCs w:val="32"/>
              </w:rPr>
              <w:lastRenderedPageBreak/>
              <w:t xml:space="preserve">Direction </w:t>
            </w:r>
          </w:p>
          <w:p w14:paraId="480001E4" w14:textId="77777777" w:rsidR="00D57E22" w:rsidRPr="00770B38" w:rsidRDefault="00FD4196" w:rsidP="009D076C">
            <w:pPr>
              <w:jc w:val="both"/>
              <w:rPr>
                <w:rFonts w:ascii="Arial" w:eastAsia="Arial" w:hAnsi="Arial" w:cs="Arial"/>
              </w:rPr>
            </w:pPr>
            <w:r w:rsidRPr="00770B38">
              <w:rPr>
                <w:rFonts w:ascii="Arial" w:eastAsia="Arial" w:hAnsi="Arial" w:cs="Arial"/>
                <w:b/>
              </w:rPr>
              <w:t>Gilbert Gagné</w:t>
            </w:r>
            <w:r w:rsidRPr="00770B38">
              <w:rPr>
                <w:rFonts w:ascii="Arial" w:eastAsia="Arial" w:hAnsi="Arial" w:cs="Arial"/>
              </w:rPr>
              <w:t xml:space="preserve">, </w:t>
            </w:r>
            <w:r w:rsidRPr="00770B38">
              <w:rPr>
                <w:rFonts w:ascii="Arial" w:eastAsia="Arial" w:hAnsi="Arial" w:cs="Arial"/>
                <w:sz w:val="19"/>
                <w:szCs w:val="19"/>
              </w:rPr>
              <w:t>chercheur au CEIM et directeur du Groupe de recherche sur l’intégration continentale (GRIC).</w:t>
            </w:r>
          </w:p>
          <w:p w14:paraId="43555E85" w14:textId="77777777" w:rsidR="00D57E22" w:rsidRPr="00770B38" w:rsidRDefault="00D57E22" w:rsidP="009D076C">
            <w:pPr>
              <w:ind w:right="-6"/>
              <w:jc w:val="both"/>
              <w:rPr>
                <w:rFonts w:ascii="Arial" w:eastAsia="Arial" w:hAnsi="Arial" w:cs="Arial"/>
                <w:sz w:val="32"/>
                <w:szCs w:val="32"/>
              </w:rPr>
            </w:pPr>
          </w:p>
          <w:p w14:paraId="3D17F43A" w14:textId="77777777" w:rsidR="00D57E22" w:rsidRPr="00770B38" w:rsidRDefault="00FD4196" w:rsidP="009D076C">
            <w:pPr>
              <w:ind w:right="-6"/>
              <w:jc w:val="both"/>
              <w:rPr>
                <w:rFonts w:ascii="Arial" w:eastAsia="Arial" w:hAnsi="Arial" w:cs="Arial"/>
                <w:sz w:val="32"/>
                <w:szCs w:val="32"/>
              </w:rPr>
            </w:pPr>
            <w:r w:rsidRPr="00770B38">
              <w:rPr>
                <w:rFonts w:ascii="Arial" w:eastAsia="Arial" w:hAnsi="Arial" w:cs="Arial"/>
                <w:sz w:val="32"/>
                <w:szCs w:val="32"/>
              </w:rPr>
              <w:t>Rédaction</w:t>
            </w:r>
          </w:p>
          <w:p w14:paraId="5B011BBA" w14:textId="77777777" w:rsidR="00D57E22" w:rsidRPr="00770B38" w:rsidRDefault="00FD4196" w:rsidP="009D076C">
            <w:pPr>
              <w:ind w:right="-6"/>
              <w:jc w:val="both"/>
              <w:rPr>
                <w:rFonts w:ascii="Arial" w:eastAsia="Arial" w:hAnsi="Arial" w:cs="Arial"/>
                <w:sz w:val="32"/>
                <w:szCs w:val="32"/>
              </w:rPr>
            </w:pPr>
            <w:r w:rsidRPr="00770B38">
              <w:rPr>
                <w:rFonts w:ascii="Arial" w:eastAsia="Arial" w:hAnsi="Arial" w:cs="Arial"/>
                <w:b/>
              </w:rPr>
              <w:t>Antonios Vlassis</w:t>
            </w:r>
            <w:r w:rsidRPr="00770B38">
              <w:rPr>
                <w:rFonts w:ascii="Arial" w:eastAsia="Arial" w:hAnsi="Arial" w:cs="Arial"/>
              </w:rPr>
              <w:t>,</w:t>
            </w:r>
            <w:r w:rsidRPr="00770B38">
              <w:rPr>
                <w:rFonts w:ascii="Arial" w:eastAsia="Arial" w:hAnsi="Arial" w:cs="Arial"/>
                <w:sz w:val="19"/>
                <w:szCs w:val="19"/>
              </w:rPr>
              <w:t xml:space="preserve"> professeur associé et chercheur, Center for International Relations Studies (CEFIR)-Département de Science Politique, Université de Liège, membre au CEIM, </w:t>
            </w:r>
            <w:hyperlink r:id="rId49">
              <w:r w:rsidRPr="00770B38">
                <w:rPr>
                  <w:rFonts w:ascii="Arial" w:eastAsia="Arial" w:hAnsi="Arial" w:cs="Arial"/>
                  <w:sz w:val="19"/>
                  <w:szCs w:val="19"/>
                  <w:u w:val="single"/>
                </w:rPr>
                <w:t>avlassis@uliege.be</w:t>
              </w:r>
            </w:hyperlink>
            <w:r w:rsidRPr="00770B38">
              <w:rPr>
                <w:rFonts w:ascii="Arial" w:eastAsia="Arial" w:hAnsi="Arial" w:cs="Arial"/>
                <w:sz w:val="19"/>
                <w:szCs w:val="19"/>
              </w:rPr>
              <w:t xml:space="preserve"> </w:t>
            </w:r>
          </w:p>
          <w:p w14:paraId="5491936C" w14:textId="77777777" w:rsidR="00D57E22" w:rsidRPr="00770B38" w:rsidRDefault="00D57E22" w:rsidP="009D076C">
            <w:pPr>
              <w:spacing w:after="240"/>
              <w:ind w:right="-6"/>
              <w:jc w:val="both"/>
              <w:rPr>
                <w:rFonts w:ascii="Arial" w:eastAsia="Arial" w:hAnsi="Arial" w:cs="Arial"/>
                <w:sz w:val="32"/>
                <w:szCs w:val="32"/>
              </w:rPr>
            </w:pPr>
          </w:p>
          <w:p w14:paraId="6FD182CE" w14:textId="77777777" w:rsidR="00D57E22" w:rsidRPr="00770B38" w:rsidRDefault="00FD4196" w:rsidP="009D076C">
            <w:pPr>
              <w:rPr>
                <w:rFonts w:ascii="Arial" w:eastAsia="Arial" w:hAnsi="Arial" w:cs="Arial"/>
              </w:rPr>
            </w:pPr>
            <w:r w:rsidRPr="00770B38">
              <w:rPr>
                <w:rFonts w:ascii="Arial" w:eastAsia="Arial" w:hAnsi="Arial" w:cs="Arial"/>
                <w:sz w:val="32"/>
                <w:szCs w:val="32"/>
              </w:rPr>
              <w:t xml:space="preserve">Centre d’études </w:t>
            </w:r>
            <w:r w:rsidRPr="00770B38">
              <w:rPr>
                <w:rFonts w:ascii="Arial" w:eastAsia="Arial" w:hAnsi="Arial" w:cs="Arial"/>
                <w:sz w:val="32"/>
                <w:szCs w:val="32"/>
              </w:rPr>
              <w:br/>
              <w:t xml:space="preserve">sur l’intégration </w:t>
            </w:r>
            <w:r w:rsidRPr="00770B38">
              <w:rPr>
                <w:rFonts w:ascii="Arial" w:eastAsia="Arial" w:hAnsi="Arial" w:cs="Arial"/>
                <w:sz w:val="32"/>
                <w:szCs w:val="32"/>
              </w:rPr>
              <w:br/>
              <w:t>et la mondialisation</w:t>
            </w:r>
          </w:p>
          <w:p w14:paraId="5393FA3E" w14:textId="77777777" w:rsidR="00D57E22" w:rsidRPr="00770B38" w:rsidRDefault="00FD4196" w:rsidP="009D076C">
            <w:pPr>
              <w:rPr>
                <w:rFonts w:ascii="Arial" w:eastAsia="Arial" w:hAnsi="Arial" w:cs="Arial"/>
              </w:rPr>
            </w:pPr>
            <w:r w:rsidRPr="00770B38">
              <w:rPr>
                <w:rFonts w:ascii="Arial" w:eastAsia="Arial" w:hAnsi="Arial" w:cs="Arial"/>
                <w:b/>
              </w:rPr>
              <w:t xml:space="preserve">Adresse civique : </w:t>
            </w:r>
            <w:r w:rsidRPr="00770B38">
              <w:rPr>
                <w:rFonts w:ascii="Arial" w:eastAsia="Arial" w:hAnsi="Arial" w:cs="Arial"/>
              </w:rPr>
              <w:t>UQAM, 400, rue Sainte-Catherine Est, Pavillon Hubert-Aquin, bureau A-1560</w:t>
            </w:r>
            <w:r w:rsidRPr="00770B38">
              <w:rPr>
                <w:rFonts w:ascii="Arial" w:eastAsia="Arial" w:hAnsi="Arial" w:cs="Arial"/>
              </w:rPr>
              <w:br/>
              <w:t>Montréal (Québec)  H2L 2C5  CANADA</w:t>
            </w:r>
          </w:p>
          <w:p w14:paraId="6EF3FB74" w14:textId="77777777" w:rsidR="00D57E22" w:rsidRPr="00770B38" w:rsidRDefault="00FD4196" w:rsidP="009D076C">
            <w:pPr>
              <w:rPr>
                <w:rFonts w:ascii="Arial" w:eastAsia="Arial" w:hAnsi="Arial" w:cs="Arial"/>
              </w:rPr>
            </w:pPr>
            <w:r w:rsidRPr="00770B38">
              <w:rPr>
                <w:rFonts w:ascii="Arial" w:eastAsia="Arial" w:hAnsi="Arial" w:cs="Arial"/>
                <w:b/>
              </w:rPr>
              <w:t xml:space="preserve">Adresse postale : </w:t>
            </w:r>
            <w:r w:rsidRPr="00770B38">
              <w:rPr>
                <w:rFonts w:ascii="Arial" w:eastAsia="Arial" w:hAnsi="Arial" w:cs="Arial"/>
              </w:rPr>
              <w:t>Université du Québec à Montréal, Case postale 8888, succ. Centre-Ville, Montréal (Québec)  H3C 3P8  CANADA</w:t>
            </w:r>
          </w:p>
          <w:p w14:paraId="210296AA" w14:textId="77777777" w:rsidR="00D57E22" w:rsidRPr="00770B38" w:rsidRDefault="00FD4196" w:rsidP="009D076C">
            <w:pPr>
              <w:rPr>
                <w:rFonts w:ascii="Arial" w:eastAsia="Arial" w:hAnsi="Arial" w:cs="Arial"/>
              </w:rPr>
            </w:pPr>
            <w:r w:rsidRPr="00770B38">
              <w:rPr>
                <w:rFonts w:ascii="Arial" w:eastAsia="Arial" w:hAnsi="Arial" w:cs="Arial"/>
              </w:rPr>
              <w:t>Téléphone : 514 987-3000, poste 3910</w:t>
            </w:r>
            <w:r w:rsidRPr="00770B38">
              <w:rPr>
                <w:rFonts w:ascii="Arial" w:eastAsia="Arial" w:hAnsi="Arial" w:cs="Arial"/>
              </w:rPr>
              <w:br/>
              <w:t>Télécopieur : 514 987-0397</w:t>
            </w:r>
          </w:p>
          <w:p w14:paraId="7B5AC575" w14:textId="77777777" w:rsidR="00D57E22" w:rsidRPr="00770B38" w:rsidRDefault="00FD4196" w:rsidP="009D076C">
            <w:pPr>
              <w:rPr>
                <w:rFonts w:ascii="Arial" w:eastAsia="Arial" w:hAnsi="Arial" w:cs="Arial"/>
              </w:rPr>
            </w:pPr>
            <w:r w:rsidRPr="00770B38">
              <w:rPr>
                <w:rFonts w:ascii="Arial" w:eastAsia="Arial" w:hAnsi="Arial" w:cs="Arial"/>
              </w:rPr>
              <w:t xml:space="preserve">Courriel : </w:t>
            </w:r>
            <w:hyperlink r:id="rId50">
              <w:r w:rsidRPr="00770B38">
                <w:rPr>
                  <w:rFonts w:ascii="Arial" w:eastAsia="Arial" w:hAnsi="Arial" w:cs="Arial"/>
                  <w:sz w:val="20"/>
                  <w:szCs w:val="20"/>
                  <w:u w:val="single"/>
                </w:rPr>
                <w:t>ceim@uqam.ca</w:t>
              </w:r>
            </w:hyperlink>
            <w:r w:rsidRPr="00770B38">
              <w:rPr>
                <w:rFonts w:ascii="Arial" w:eastAsia="Arial" w:hAnsi="Arial" w:cs="Arial"/>
              </w:rPr>
              <w:br/>
              <w:t xml:space="preserve">Site web : </w:t>
            </w:r>
            <w:hyperlink r:id="rId51">
              <w:r w:rsidRPr="00770B38">
                <w:rPr>
                  <w:rFonts w:ascii="Arial" w:eastAsia="Arial" w:hAnsi="Arial" w:cs="Arial"/>
                  <w:sz w:val="20"/>
                  <w:szCs w:val="20"/>
                  <w:u w:val="single"/>
                </w:rPr>
                <w:t>www.ceim.uqam.ca</w:t>
              </w:r>
            </w:hyperlink>
            <w:r w:rsidRPr="00770B38">
              <w:rPr>
                <w:rFonts w:ascii="Arial" w:eastAsia="Arial" w:hAnsi="Arial" w:cs="Arial"/>
              </w:rPr>
              <w:t xml:space="preserve"> </w:t>
            </w:r>
          </w:p>
          <w:p w14:paraId="64560134" w14:textId="77777777" w:rsidR="00D57E22" w:rsidRPr="00770B38" w:rsidRDefault="00FD4196" w:rsidP="009D076C">
            <w:pPr>
              <w:rPr>
                <w:rFonts w:ascii="Arial" w:eastAsia="Arial" w:hAnsi="Arial" w:cs="Arial"/>
                <w:sz w:val="32"/>
                <w:szCs w:val="32"/>
              </w:rPr>
            </w:pPr>
            <w:r w:rsidRPr="00770B38">
              <w:rPr>
                <w:rFonts w:ascii="Arial" w:eastAsia="Arial" w:hAnsi="Arial" w:cs="Arial"/>
              </w:rPr>
              <w:br/>
            </w:r>
          </w:p>
          <w:p w14:paraId="527910B7" w14:textId="77777777" w:rsidR="00D57E22" w:rsidRPr="00F04C53" w:rsidRDefault="00FD4196" w:rsidP="009D076C">
            <w:pPr>
              <w:rPr>
                <w:rFonts w:ascii="Arial" w:eastAsia="Arial" w:hAnsi="Arial" w:cs="Arial"/>
                <w:sz w:val="32"/>
                <w:szCs w:val="32"/>
                <w:lang w:val="en-CA"/>
              </w:rPr>
            </w:pPr>
            <w:r w:rsidRPr="00F04C53">
              <w:rPr>
                <w:rFonts w:ascii="Arial" w:eastAsia="Arial" w:hAnsi="Arial" w:cs="Arial"/>
                <w:noProof/>
                <w:lang w:val="en-US" w:eastAsia="en-US"/>
              </w:rPr>
              <w:drawing>
                <wp:inline distT="0" distB="0" distL="0" distR="0" wp14:anchorId="2D312A99" wp14:editId="523BF411">
                  <wp:extent cx="812733" cy="761937"/>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2"/>
                          <a:srcRect/>
                          <a:stretch>
                            <a:fillRect/>
                          </a:stretch>
                        </pic:blipFill>
                        <pic:spPr>
                          <a:xfrm>
                            <a:off x="0" y="0"/>
                            <a:ext cx="812733" cy="761937"/>
                          </a:xfrm>
                          <a:prstGeom prst="rect">
                            <a:avLst/>
                          </a:prstGeom>
                          <a:ln/>
                        </pic:spPr>
                      </pic:pic>
                    </a:graphicData>
                  </a:graphic>
                </wp:inline>
              </w:drawing>
            </w:r>
          </w:p>
          <w:p w14:paraId="09831ABE" w14:textId="77777777" w:rsidR="00D57E22" w:rsidRPr="00F04C53" w:rsidRDefault="00D57E22" w:rsidP="009D076C">
            <w:pPr>
              <w:rPr>
                <w:rFonts w:ascii="Arial" w:eastAsia="Arial" w:hAnsi="Arial" w:cs="Arial"/>
                <w:sz w:val="32"/>
                <w:szCs w:val="32"/>
                <w:lang w:val="en-CA"/>
              </w:rPr>
            </w:pPr>
          </w:p>
          <w:p w14:paraId="05A5B1D6" w14:textId="77777777" w:rsidR="00D57E22" w:rsidRPr="00F04C53" w:rsidRDefault="00D57E22" w:rsidP="009D076C">
            <w:pPr>
              <w:rPr>
                <w:rFonts w:ascii="Arial" w:eastAsia="Arial" w:hAnsi="Arial" w:cs="Arial"/>
                <w:sz w:val="32"/>
                <w:szCs w:val="32"/>
                <w:lang w:val="en-CA"/>
              </w:rPr>
            </w:pPr>
          </w:p>
          <w:p w14:paraId="40A404CE" w14:textId="77777777" w:rsidR="00D57E22" w:rsidRPr="00770B38" w:rsidRDefault="00FD4196" w:rsidP="009D076C">
            <w:pPr>
              <w:rPr>
                <w:rFonts w:ascii="Arial" w:eastAsia="Arial" w:hAnsi="Arial" w:cs="Arial"/>
                <w:i/>
                <w:sz w:val="16"/>
                <w:szCs w:val="16"/>
              </w:rPr>
            </w:pPr>
            <w:r w:rsidRPr="00770B38">
              <w:rPr>
                <w:rFonts w:ascii="Arial" w:eastAsia="Arial" w:hAnsi="Arial" w:cs="Arial"/>
                <w:i/>
                <w:sz w:val="16"/>
                <w:szCs w:val="16"/>
              </w:rPr>
              <w:t xml:space="preserve">Les opinions exprimées et les arguments avancés dans cette note analytique demeurent sous l’entière responsabilité du rédacteur ainsi que du Centre d’études sur l’intégration et la mondialisation et n’engagent en rien ni ne reflètent ceux de la Fédération internationale des Coalitions pour la diversité culturelle. </w:t>
            </w:r>
          </w:p>
          <w:p w14:paraId="6F59372A" w14:textId="77777777" w:rsidR="00D57E22" w:rsidRPr="00770B38" w:rsidRDefault="00D57E22" w:rsidP="009D076C">
            <w:pPr>
              <w:rPr>
                <w:rFonts w:ascii="Arial" w:eastAsia="Arial" w:hAnsi="Arial" w:cs="Arial"/>
                <w:sz w:val="32"/>
                <w:szCs w:val="32"/>
              </w:rPr>
            </w:pPr>
          </w:p>
        </w:tc>
      </w:tr>
    </w:tbl>
    <w:p w14:paraId="1D694267" w14:textId="77777777" w:rsidR="00D57E22" w:rsidRPr="00770B38" w:rsidRDefault="00D57E22" w:rsidP="009D076C">
      <w:pPr>
        <w:rPr>
          <w:rFonts w:ascii="Arial" w:eastAsia="Arial" w:hAnsi="Arial" w:cs="Arial"/>
          <w:sz w:val="32"/>
          <w:szCs w:val="32"/>
        </w:rPr>
      </w:pPr>
    </w:p>
    <w:p w14:paraId="6A251F5D" w14:textId="77777777" w:rsidR="00D57E22" w:rsidRPr="00770B38" w:rsidRDefault="00D57E22" w:rsidP="009D076C">
      <w:pPr>
        <w:rPr>
          <w:rFonts w:ascii="Arial" w:eastAsia="Arial" w:hAnsi="Arial" w:cs="Arial"/>
        </w:rPr>
      </w:pPr>
    </w:p>
    <w:sectPr w:rsidR="00D57E22" w:rsidRPr="00770B38">
      <w:headerReference w:type="default" r:id="rId53"/>
      <w:footerReference w:type="even" r:id="rId54"/>
      <w:footerReference w:type="default" r:id="rId55"/>
      <w:pgSz w:w="12240" w:h="15840"/>
      <w:pgMar w:top="2140" w:right="1440" w:bottom="1440" w:left="1440" w:header="708" w:footer="3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1723A" w14:textId="77777777" w:rsidR="009B5105" w:rsidRDefault="009B5105">
      <w:r>
        <w:separator/>
      </w:r>
    </w:p>
  </w:endnote>
  <w:endnote w:type="continuationSeparator" w:id="0">
    <w:p w14:paraId="4E557B37" w14:textId="77777777" w:rsidR="009B5105" w:rsidRDefault="009B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57 Cn">
    <w:altName w:val="Cambria"/>
    <w:charset w:val="4D"/>
    <w:family w:val="swiss"/>
    <w:pitch w:val="variable"/>
    <w:sig w:usb0="00000003" w:usb1="00000000" w:usb2="00000000" w:usb3="00000000" w:csb0="00000001" w:csb1="00000000"/>
  </w:font>
  <w:font w:name="Levenim MT">
    <w:altName w:val="Arial"/>
    <w:charset w:val="B1"/>
    <w:family w:val="auto"/>
    <w:pitch w:val="variable"/>
    <w:sig w:usb0="00000803" w:usb1="00000000" w:usb2="00000000" w:usb3="00000000" w:csb0="00000021"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3365D" w14:textId="77777777" w:rsidR="00D57E22" w:rsidRDefault="00FD4196">
    <w:pPr>
      <w:pBdr>
        <w:top w:val="nil"/>
        <w:left w:val="nil"/>
        <w:bottom w:val="nil"/>
        <w:right w:val="nil"/>
        <w:between w:val="nil"/>
      </w:pBdr>
      <w:tabs>
        <w:tab w:val="center" w:pos="4513"/>
        <w:tab w:val="right" w:pos="9026"/>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14:paraId="54595857" w14:textId="77777777" w:rsidR="00D57E22" w:rsidRDefault="00D57E22">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BA7CE" w14:textId="68F8512D" w:rsidR="00D57E22" w:rsidRDefault="00FD4196">
    <w:pPr>
      <w:pBdr>
        <w:top w:val="nil"/>
        <w:left w:val="nil"/>
        <w:bottom w:val="nil"/>
        <w:right w:val="nil"/>
        <w:between w:val="nil"/>
      </w:pBdr>
      <w:tabs>
        <w:tab w:val="center" w:pos="4513"/>
        <w:tab w:val="right" w:pos="9026"/>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E6058">
      <w:rPr>
        <w:rFonts w:ascii="Calibri" w:eastAsia="Calibri" w:hAnsi="Calibri" w:cs="Calibri"/>
        <w:noProof/>
        <w:color w:val="000000"/>
      </w:rPr>
      <w:t>2</w:t>
    </w:r>
    <w:r>
      <w:rPr>
        <w:rFonts w:ascii="Calibri" w:eastAsia="Calibri" w:hAnsi="Calibri" w:cs="Calibri"/>
        <w:color w:val="000000"/>
      </w:rPr>
      <w:fldChar w:fldCharType="end"/>
    </w:r>
  </w:p>
  <w:p w14:paraId="1CF1585E" w14:textId="77777777" w:rsidR="00D57E22" w:rsidRDefault="00D57E22">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D5F4B" w14:textId="77777777" w:rsidR="009B5105" w:rsidRDefault="009B5105">
      <w:r>
        <w:separator/>
      </w:r>
    </w:p>
  </w:footnote>
  <w:footnote w:type="continuationSeparator" w:id="0">
    <w:p w14:paraId="2D0F1610" w14:textId="77777777" w:rsidR="009B5105" w:rsidRDefault="009B5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DB6FE" w14:textId="77777777" w:rsidR="00D57E22" w:rsidRDefault="00FD4196">
    <w:pPr>
      <w:pBdr>
        <w:top w:val="nil"/>
        <w:left w:val="nil"/>
        <w:bottom w:val="nil"/>
        <w:right w:val="nil"/>
        <w:between w:val="nil"/>
      </w:pBdr>
      <w:tabs>
        <w:tab w:val="center" w:pos="4513"/>
        <w:tab w:val="right" w:pos="9026"/>
      </w:tabs>
      <w:ind w:left="426" w:right="1138"/>
      <w:jc w:val="center"/>
      <w:rPr>
        <w:rFonts w:ascii="Calibri" w:eastAsia="Calibri" w:hAnsi="Calibri" w:cs="Calibri"/>
        <w:color w:val="000000"/>
      </w:rPr>
    </w:pPr>
    <w:r>
      <w:rPr>
        <w:rFonts w:ascii="Calibri" w:eastAsia="Calibri" w:hAnsi="Calibri" w:cs="Calibri"/>
        <w:noProof/>
        <w:color w:val="000000"/>
        <w:lang w:val="en-US" w:eastAsia="en-US"/>
      </w:rPr>
      <w:drawing>
        <wp:inline distT="0" distB="0" distL="0" distR="0" wp14:anchorId="0CC803E0" wp14:editId="70494F69">
          <wp:extent cx="1412240" cy="56896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12240" cy="568960"/>
                  </a:xfrm>
                  <a:prstGeom prst="rect">
                    <a:avLst/>
                  </a:prstGeom>
                  <a:ln/>
                </pic:spPr>
              </pic:pic>
            </a:graphicData>
          </a:graphic>
        </wp:inline>
      </w:drawing>
    </w:r>
    <w:r>
      <w:rPr>
        <w:rFonts w:ascii="Calibri" w:eastAsia="Calibri" w:hAnsi="Calibri" w:cs="Calibri"/>
        <w:noProof/>
        <w:color w:val="000000"/>
        <w:lang w:val="en-US" w:eastAsia="en-US"/>
      </w:rPr>
      <w:drawing>
        <wp:inline distT="0" distB="0" distL="0" distR="0" wp14:anchorId="47786156" wp14:editId="703AF32F">
          <wp:extent cx="873760" cy="571500"/>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87376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A71706"/>
    <w:multiLevelType w:val="multilevel"/>
    <w:tmpl w:val="D9540114"/>
    <w:lvl w:ilvl="0">
      <w:start w:val="1"/>
      <w:numFmt w:val="bullet"/>
      <w:lvlText w:val="●"/>
      <w:lvlJc w:val="left"/>
      <w:pPr>
        <w:ind w:left="588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438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E22"/>
    <w:rsid w:val="00001692"/>
    <w:rsid w:val="00015E57"/>
    <w:rsid w:val="00021830"/>
    <w:rsid w:val="00022B74"/>
    <w:rsid w:val="00030A28"/>
    <w:rsid w:val="0003176B"/>
    <w:rsid w:val="00032B8F"/>
    <w:rsid w:val="0004404A"/>
    <w:rsid w:val="00051D85"/>
    <w:rsid w:val="00054D51"/>
    <w:rsid w:val="000734BD"/>
    <w:rsid w:val="00076234"/>
    <w:rsid w:val="00077A25"/>
    <w:rsid w:val="00081483"/>
    <w:rsid w:val="000920CB"/>
    <w:rsid w:val="00095F3E"/>
    <w:rsid w:val="000A2708"/>
    <w:rsid w:val="000B7FB8"/>
    <w:rsid w:val="000C0C89"/>
    <w:rsid w:val="000C2EB4"/>
    <w:rsid w:val="000C48DC"/>
    <w:rsid w:val="000D5E1E"/>
    <w:rsid w:val="000E4765"/>
    <w:rsid w:val="000E646D"/>
    <w:rsid w:val="000F4886"/>
    <w:rsid w:val="001001A4"/>
    <w:rsid w:val="00106E8D"/>
    <w:rsid w:val="00111940"/>
    <w:rsid w:val="001145E4"/>
    <w:rsid w:val="00121537"/>
    <w:rsid w:val="00132168"/>
    <w:rsid w:val="00134E3C"/>
    <w:rsid w:val="00142F68"/>
    <w:rsid w:val="00143352"/>
    <w:rsid w:val="00145443"/>
    <w:rsid w:val="00145F73"/>
    <w:rsid w:val="001503F6"/>
    <w:rsid w:val="0016061A"/>
    <w:rsid w:val="00164FC9"/>
    <w:rsid w:val="001651AC"/>
    <w:rsid w:val="00182EF8"/>
    <w:rsid w:val="00190621"/>
    <w:rsid w:val="001936FD"/>
    <w:rsid w:val="0019420B"/>
    <w:rsid w:val="0019454C"/>
    <w:rsid w:val="001958BC"/>
    <w:rsid w:val="001B5BBB"/>
    <w:rsid w:val="001C7EA9"/>
    <w:rsid w:val="001D799D"/>
    <w:rsid w:val="001E0913"/>
    <w:rsid w:val="001E5C31"/>
    <w:rsid w:val="001F1DD2"/>
    <w:rsid w:val="002018CB"/>
    <w:rsid w:val="0020227B"/>
    <w:rsid w:val="002115DD"/>
    <w:rsid w:val="00217309"/>
    <w:rsid w:val="0022070B"/>
    <w:rsid w:val="00220AF3"/>
    <w:rsid w:val="0022165C"/>
    <w:rsid w:val="00223684"/>
    <w:rsid w:val="002451D8"/>
    <w:rsid w:val="0025007E"/>
    <w:rsid w:val="00252A9A"/>
    <w:rsid w:val="00253F63"/>
    <w:rsid w:val="00256232"/>
    <w:rsid w:val="0026290B"/>
    <w:rsid w:val="00272288"/>
    <w:rsid w:val="00274868"/>
    <w:rsid w:val="0027614C"/>
    <w:rsid w:val="00291485"/>
    <w:rsid w:val="00294A70"/>
    <w:rsid w:val="002B0C39"/>
    <w:rsid w:val="002B648A"/>
    <w:rsid w:val="002C01EF"/>
    <w:rsid w:val="002C2C94"/>
    <w:rsid w:val="002C36A9"/>
    <w:rsid w:val="002D5792"/>
    <w:rsid w:val="002D650A"/>
    <w:rsid w:val="002D79E1"/>
    <w:rsid w:val="002F345A"/>
    <w:rsid w:val="002F58A3"/>
    <w:rsid w:val="002F5B72"/>
    <w:rsid w:val="00312DA5"/>
    <w:rsid w:val="003140FD"/>
    <w:rsid w:val="00314A5E"/>
    <w:rsid w:val="003268E6"/>
    <w:rsid w:val="0033405F"/>
    <w:rsid w:val="00347AD2"/>
    <w:rsid w:val="003756CA"/>
    <w:rsid w:val="00385AC4"/>
    <w:rsid w:val="00387437"/>
    <w:rsid w:val="003B7751"/>
    <w:rsid w:val="003C1DB6"/>
    <w:rsid w:val="003C321F"/>
    <w:rsid w:val="003D5A7D"/>
    <w:rsid w:val="004115BB"/>
    <w:rsid w:val="00411D3E"/>
    <w:rsid w:val="00422E63"/>
    <w:rsid w:val="00425A7D"/>
    <w:rsid w:val="00437065"/>
    <w:rsid w:val="0043746A"/>
    <w:rsid w:val="004411CD"/>
    <w:rsid w:val="00441457"/>
    <w:rsid w:val="004434FB"/>
    <w:rsid w:val="00447FE2"/>
    <w:rsid w:val="004648F4"/>
    <w:rsid w:val="004738B1"/>
    <w:rsid w:val="004A061D"/>
    <w:rsid w:val="004A2AF8"/>
    <w:rsid w:val="004B24CF"/>
    <w:rsid w:val="004B3B6B"/>
    <w:rsid w:val="004B5A7F"/>
    <w:rsid w:val="004C049A"/>
    <w:rsid w:val="004D1567"/>
    <w:rsid w:val="004E45A8"/>
    <w:rsid w:val="00503150"/>
    <w:rsid w:val="0051352E"/>
    <w:rsid w:val="005177D1"/>
    <w:rsid w:val="00521850"/>
    <w:rsid w:val="00525057"/>
    <w:rsid w:val="005338CD"/>
    <w:rsid w:val="005349A2"/>
    <w:rsid w:val="005455E2"/>
    <w:rsid w:val="00561585"/>
    <w:rsid w:val="0056529C"/>
    <w:rsid w:val="005675DA"/>
    <w:rsid w:val="00570901"/>
    <w:rsid w:val="00570F7C"/>
    <w:rsid w:val="00575B5B"/>
    <w:rsid w:val="0058243A"/>
    <w:rsid w:val="005831C8"/>
    <w:rsid w:val="0058425D"/>
    <w:rsid w:val="00585C64"/>
    <w:rsid w:val="00587CD4"/>
    <w:rsid w:val="00590208"/>
    <w:rsid w:val="005A030B"/>
    <w:rsid w:val="005A67C9"/>
    <w:rsid w:val="005B18F7"/>
    <w:rsid w:val="005B1BB2"/>
    <w:rsid w:val="005C5B36"/>
    <w:rsid w:val="005D3546"/>
    <w:rsid w:val="005D6060"/>
    <w:rsid w:val="005E6035"/>
    <w:rsid w:val="005F09B2"/>
    <w:rsid w:val="005F420B"/>
    <w:rsid w:val="00607FF8"/>
    <w:rsid w:val="00613A4F"/>
    <w:rsid w:val="00627CA1"/>
    <w:rsid w:val="00635291"/>
    <w:rsid w:val="00642913"/>
    <w:rsid w:val="0064512B"/>
    <w:rsid w:val="0064547C"/>
    <w:rsid w:val="00652388"/>
    <w:rsid w:val="00653629"/>
    <w:rsid w:val="00654847"/>
    <w:rsid w:val="00656782"/>
    <w:rsid w:val="00667D13"/>
    <w:rsid w:val="00667F16"/>
    <w:rsid w:val="006773E9"/>
    <w:rsid w:val="00677457"/>
    <w:rsid w:val="00697F0D"/>
    <w:rsid w:val="006A0860"/>
    <w:rsid w:val="006C1E0D"/>
    <w:rsid w:val="006C28CC"/>
    <w:rsid w:val="006C4A22"/>
    <w:rsid w:val="006C607E"/>
    <w:rsid w:val="006D4361"/>
    <w:rsid w:val="006D7EAB"/>
    <w:rsid w:val="006E61E6"/>
    <w:rsid w:val="006F630F"/>
    <w:rsid w:val="006F7E59"/>
    <w:rsid w:val="00713A9F"/>
    <w:rsid w:val="007237E9"/>
    <w:rsid w:val="00742661"/>
    <w:rsid w:val="007438E8"/>
    <w:rsid w:val="00746D8F"/>
    <w:rsid w:val="00750A5F"/>
    <w:rsid w:val="00751860"/>
    <w:rsid w:val="00766B2F"/>
    <w:rsid w:val="00770B38"/>
    <w:rsid w:val="00772AA3"/>
    <w:rsid w:val="00772BC8"/>
    <w:rsid w:val="00775AB4"/>
    <w:rsid w:val="00775B4B"/>
    <w:rsid w:val="00782A0A"/>
    <w:rsid w:val="0079492F"/>
    <w:rsid w:val="00795C9A"/>
    <w:rsid w:val="007A1676"/>
    <w:rsid w:val="007D19EF"/>
    <w:rsid w:val="007D5112"/>
    <w:rsid w:val="007D6E45"/>
    <w:rsid w:val="007E3DE2"/>
    <w:rsid w:val="007F5399"/>
    <w:rsid w:val="007F5980"/>
    <w:rsid w:val="007F7494"/>
    <w:rsid w:val="00800022"/>
    <w:rsid w:val="008028AE"/>
    <w:rsid w:val="00817EE4"/>
    <w:rsid w:val="0082207A"/>
    <w:rsid w:val="00826AE2"/>
    <w:rsid w:val="00834F67"/>
    <w:rsid w:val="00843F57"/>
    <w:rsid w:val="0084565C"/>
    <w:rsid w:val="00855EC7"/>
    <w:rsid w:val="00855EF3"/>
    <w:rsid w:val="008620CC"/>
    <w:rsid w:val="00862A2C"/>
    <w:rsid w:val="008907A6"/>
    <w:rsid w:val="008A6C6D"/>
    <w:rsid w:val="008A79D4"/>
    <w:rsid w:val="008B109E"/>
    <w:rsid w:val="008B2725"/>
    <w:rsid w:val="008B46E6"/>
    <w:rsid w:val="008B64F8"/>
    <w:rsid w:val="008D1A49"/>
    <w:rsid w:val="008D42D3"/>
    <w:rsid w:val="008D56C1"/>
    <w:rsid w:val="008D73FD"/>
    <w:rsid w:val="008E0866"/>
    <w:rsid w:val="008F485B"/>
    <w:rsid w:val="008F67FF"/>
    <w:rsid w:val="0090379A"/>
    <w:rsid w:val="0090436C"/>
    <w:rsid w:val="00907925"/>
    <w:rsid w:val="00927F77"/>
    <w:rsid w:val="00932289"/>
    <w:rsid w:val="00934830"/>
    <w:rsid w:val="00947A50"/>
    <w:rsid w:val="009528A5"/>
    <w:rsid w:val="009607C2"/>
    <w:rsid w:val="009628EC"/>
    <w:rsid w:val="00964F21"/>
    <w:rsid w:val="009677A4"/>
    <w:rsid w:val="009709D9"/>
    <w:rsid w:val="009873F6"/>
    <w:rsid w:val="00993849"/>
    <w:rsid w:val="009A2CE8"/>
    <w:rsid w:val="009B05BB"/>
    <w:rsid w:val="009B5105"/>
    <w:rsid w:val="009C1399"/>
    <w:rsid w:val="009D076C"/>
    <w:rsid w:val="009D2613"/>
    <w:rsid w:val="009D55E8"/>
    <w:rsid w:val="009D6A46"/>
    <w:rsid w:val="009E629E"/>
    <w:rsid w:val="00A005B2"/>
    <w:rsid w:val="00A02022"/>
    <w:rsid w:val="00A02A76"/>
    <w:rsid w:val="00A17C9F"/>
    <w:rsid w:val="00A2454A"/>
    <w:rsid w:val="00A3013C"/>
    <w:rsid w:val="00A321A5"/>
    <w:rsid w:val="00A414D6"/>
    <w:rsid w:val="00A5070E"/>
    <w:rsid w:val="00A600E4"/>
    <w:rsid w:val="00A608DA"/>
    <w:rsid w:val="00A616F9"/>
    <w:rsid w:val="00A628C0"/>
    <w:rsid w:val="00A76E79"/>
    <w:rsid w:val="00A807AF"/>
    <w:rsid w:val="00A95B01"/>
    <w:rsid w:val="00A968E9"/>
    <w:rsid w:val="00A975F4"/>
    <w:rsid w:val="00AB22BC"/>
    <w:rsid w:val="00AB2921"/>
    <w:rsid w:val="00AB3180"/>
    <w:rsid w:val="00AB3809"/>
    <w:rsid w:val="00AC44BA"/>
    <w:rsid w:val="00AC662F"/>
    <w:rsid w:val="00AD248B"/>
    <w:rsid w:val="00AD307C"/>
    <w:rsid w:val="00AD5409"/>
    <w:rsid w:val="00AD57B9"/>
    <w:rsid w:val="00AD6839"/>
    <w:rsid w:val="00AE2639"/>
    <w:rsid w:val="00AF7089"/>
    <w:rsid w:val="00B0585B"/>
    <w:rsid w:val="00B1337D"/>
    <w:rsid w:val="00B13617"/>
    <w:rsid w:val="00B20F6D"/>
    <w:rsid w:val="00B344A2"/>
    <w:rsid w:val="00B376ED"/>
    <w:rsid w:val="00B43CB2"/>
    <w:rsid w:val="00B44866"/>
    <w:rsid w:val="00B54ED0"/>
    <w:rsid w:val="00B626F9"/>
    <w:rsid w:val="00B67631"/>
    <w:rsid w:val="00B76DAD"/>
    <w:rsid w:val="00B8011B"/>
    <w:rsid w:val="00B835BB"/>
    <w:rsid w:val="00B90B64"/>
    <w:rsid w:val="00B942E3"/>
    <w:rsid w:val="00B95CD1"/>
    <w:rsid w:val="00B97F65"/>
    <w:rsid w:val="00BA0523"/>
    <w:rsid w:val="00BA496E"/>
    <w:rsid w:val="00BA4C49"/>
    <w:rsid w:val="00BA6ECF"/>
    <w:rsid w:val="00BB0AA7"/>
    <w:rsid w:val="00BB14B8"/>
    <w:rsid w:val="00BD047F"/>
    <w:rsid w:val="00BD27AE"/>
    <w:rsid w:val="00BF4EBB"/>
    <w:rsid w:val="00BF7178"/>
    <w:rsid w:val="00C014A3"/>
    <w:rsid w:val="00C0470B"/>
    <w:rsid w:val="00C10497"/>
    <w:rsid w:val="00C13757"/>
    <w:rsid w:val="00C20F9A"/>
    <w:rsid w:val="00C25F07"/>
    <w:rsid w:val="00C2617A"/>
    <w:rsid w:val="00C46FD7"/>
    <w:rsid w:val="00C527D9"/>
    <w:rsid w:val="00C52A07"/>
    <w:rsid w:val="00C52F94"/>
    <w:rsid w:val="00C60A4C"/>
    <w:rsid w:val="00C62615"/>
    <w:rsid w:val="00C629F3"/>
    <w:rsid w:val="00C728BA"/>
    <w:rsid w:val="00C75DDA"/>
    <w:rsid w:val="00C92317"/>
    <w:rsid w:val="00C92BE1"/>
    <w:rsid w:val="00C93C63"/>
    <w:rsid w:val="00C94358"/>
    <w:rsid w:val="00C95DD5"/>
    <w:rsid w:val="00CB68D8"/>
    <w:rsid w:val="00CB7954"/>
    <w:rsid w:val="00CC02B7"/>
    <w:rsid w:val="00CC16AE"/>
    <w:rsid w:val="00CC327C"/>
    <w:rsid w:val="00CC74CB"/>
    <w:rsid w:val="00CD2566"/>
    <w:rsid w:val="00CD490F"/>
    <w:rsid w:val="00CE1A10"/>
    <w:rsid w:val="00CE4EBB"/>
    <w:rsid w:val="00CE578C"/>
    <w:rsid w:val="00CE5B21"/>
    <w:rsid w:val="00CF242F"/>
    <w:rsid w:val="00D0197E"/>
    <w:rsid w:val="00D019E6"/>
    <w:rsid w:val="00D037E9"/>
    <w:rsid w:val="00D1050C"/>
    <w:rsid w:val="00D25613"/>
    <w:rsid w:val="00D279DB"/>
    <w:rsid w:val="00D3150E"/>
    <w:rsid w:val="00D470B9"/>
    <w:rsid w:val="00D47BE2"/>
    <w:rsid w:val="00D56A58"/>
    <w:rsid w:val="00D57E22"/>
    <w:rsid w:val="00D61DBD"/>
    <w:rsid w:val="00D6619E"/>
    <w:rsid w:val="00D66C5C"/>
    <w:rsid w:val="00D67033"/>
    <w:rsid w:val="00D72694"/>
    <w:rsid w:val="00D73CAB"/>
    <w:rsid w:val="00D75EA5"/>
    <w:rsid w:val="00D76405"/>
    <w:rsid w:val="00D80E5B"/>
    <w:rsid w:val="00D861A7"/>
    <w:rsid w:val="00DB0549"/>
    <w:rsid w:val="00DB0660"/>
    <w:rsid w:val="00DB3925"/>
    <w:rsid w:val="00DB4137"/>
    <w:rsid w:val="00DC7BBA"/>
    <w:rsid w:val="00DE17CF"/>
    <w:rsid w:val="00DE6058"/>
    <w:rsid w:val="00E0320A"/>
    <w:rsid w:val="00E03EDD"/>
    <w:rsid w:val="00E04F7C"/>
    <w:rsid w:val="00E1264C"/>
    <w:rsid w:val="00E1543C"/>
    <w:rsid w:val="00E25DEB"/>
    <w:rsid w:val="00E27B48"/>
    <w:rsid w:val="00E45112"/>
    <w:rsid w:val="00E509FF"/>
    <w:rsid w:val="00E8275D"/>
    <w:rsid w:val="00E91F6C"/>
    <w:rsid w:val="00E95F0E"/>
    <w:rsid w:val="00EA0400"/>
    <w:rsid w:val="00EA5FA9"/>
    <w:rsid w:val="00EC0C7D"/>
    <w:rsid w:val="00ED08CE"/>
    <w:rsid w:val="00EE44D3"/>
    <w:rsid w:val="00F02392"/>
    <w:rsid w:val="00F04C53"/>
    <w:rsid w:val="00F14F0E"/>
    <w:rsid w:val="00F17384"/>
    <w:rsid w:val="00F227FD"/>
    <w:rsid w:val="00F26F0B"/>
    <w:rsid w:val="00F27560"/>
    <w:rsid w:val="00F31A65"/>
    <w:rsid w:val="00F323A7"/>
    <w:rsid w:val="00F435E6"/>
    <w:rsid w:val="00F45653"/>
    <w:rsid w:val="00F47027"/>
    <w:rsid w:val="00F475C0"/>
    <w:rsid w:val="00F50F4E"/>
    <w:rsid w:val="00F614DA"/>
    <w:rsid w:val="00F70700"/>
    <w:rsid w:val="00F725FF"/>
    <w:rsid w:val="00F75320"/>
    <w:rsid w:val="00F774A2"/>
    <w:rsid w:val="00F969E4"/>
    <w:rsid w:val="00FA61B8"/>
    <w:rsid w:val="00FA7948"/>
    <w:rsid w:val="00FB6430"/>
    <w:rsid w:val="00FB6C07"/>
    <w:rsid w:val="00FC2F84"/>
    <w:rsid w:val="00FC5A0A"/>
    <w:rsid w:val="00FD0434"/>
    <w:rsid w:val="00FD082A"/>
    <w:rsid w:val="00FD4196"/>
    <w:rsid w:val="00FD656A"/>
    <w:rsid w:val="00FD71F8"/>
    <w:rsid w:val="00FE0CF8"/>
    <w:rsid w:val="00FE2416"/>
    <w:rsid w:val="00FE71CF"/>
    <w:rsid w:val="00FF1593"/>
    <w:rsid w:val="00FF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5A6B"/>
  <w15:docId w15:val="{970C9117-7A58-F040-81D4-C08B368A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C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BA"/>
    <w:rPr>
      <w:lang w:val="fr-FR" w:eastAsia="fr-FR"/>
    </w:rPr>
  </w:style>
  <w:style w:type="paragraph" w:styleId="Heading1">
    <w:name w:val="heading 1"/>
    <w:basedOn w:val="Normal"/>
    <w:link w:val="Heading1Char"/>
    <w:uiPriority w:val="9"/>
    <w:qFormat/>
    <w:rsid w:val="00F5420E"/>
    <w:pPr>
      <w:spacing w:before="100" w:beforeAutospacing="1" w:after="100" w:afterAutospacing="1"/>
      <w:outlineLvl w:val="0"/>
    </w:pPr>
    <w:rPr>
      <w:b/>
      <w:bCs/>
      <w:kern w:val="36"/>
      <w:sz w:val="48"/>
      <w:szCs w:val="48"/>
      <w:lang w:val="en-CA"/>
    </w:rPr>
  </w:style>
  <w:style w:type="paragraph" w:styleId="Heading2">
    <w:name w:val="heading 2"/>
    <w:basedOn w:val="Normal"/>
    <w:next w:val="Normal"/>
    <w:link w:val="Heading2Char"/>
    <w:uiPriority w:val="9"/>
    <w:semiHidden/>
    <w:unhideWhenUsed/>
    <w:qFormat/>
    <w:rsid w:val="00B76336"/>
    <w:pPr>
      <w:keepNext/>
      <w:keepLines/>
      <w:spacing w:before="40"/>
      <w:outlineLvl w:val="1"/>
    </w:pPr>
    <w:rPr>
      <w:rFonts w:asciiTheme="majorHAnsi" w:eastAsiaTheme="majorEastAsia" w:hAnsiTheme="majorHAnsi" w:cstheme="majorBidi"/>
      <w:color w:val="2F5496" w:themeColor="accent1" w:themeShade="BF"/>
      <w:sz w:val="26"/>
      <w:szCs w:val="26"/>
      <w:lang w:val="en-C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CA"/>
    </w:rPr>
  </w:style>
  <w:style w:type="paragraph" w:styleId="Footer">
    <w:name w:val="footer"/>
    <w:basedOn w:val="Normal"/>
    <w:link w:val="FooterChar"/>
    <w:uiPriority w:val="99"/>
    <w:unhideWhenUsed/>
    <w:rsid w:val="00B86702"/>
    <w:pPr>
      <w:tabs>
        <w:tab w:val="center" w:pos="4513"/>
        <w:tab w:val="right" w:pos="9026"/>
      </w:tabs>
    </w:pPr>
    <w:rPr>
      <w:rFonts w:asciiTheme="minorHAnsi" w:eastAsiaTheme="minorHAnsi" w:hAnsiTheme="minorHAnsi" w:cstheme="minorBidi"/>
      <w:lang w:val="en-CA" w:eastAsia="en-US"/>
    </w:rPr>
  </w:style>
  <w:style w:type="character" w:customStyle="1" w:styleId="FooterChar">
    <w:name w:val="Footer Char"/>
    <w:basedOn w:val="DefaultParagraphFont"/>
    <w:link w:val="Footer"/>
    <w:uiPriority w:val="99"/>
    <w:rsid w:val="00B86702"/>
  </w:style>
  <w:style w:type="character" w:styleId="PageNumber">
    <w:name w:val="page number"/>
    <w:basedOn w:val="DefaultParagraphFont"/>
    <w:uiPriority w:val="99"/>
    <w:semiHidden/>
    <w:unhideWhenUsed/>
    <w:rsid w:val="00B86702"/>
  </w:style>
  <w:style w:type="character" w:styleId="Hyperlink">
    <w:name w:val="Hyperlink"/>
    <w:basedOn w:val="DefaultParagraphFont"/>
    <w:uiPriority w:val="99"/>
    <w:unhideWhenUsed/>
    <w:rsid w:val="00B86702"/>
    <w:rPr>
      <w:color w:val="0563C1" w:themeColor="hyperlink"/>
      <w:u w:val="single"/>
    </w:rPr>
  </w:style>
  <w:style w:type="paragraph" w:styleId="ListParagraph">
    <w:name w:val="List Paragraph"/>
    <w:basedOn w:val="Normal"/>
    <w:uiPriority w:val="34"/>
    <w:qFormat/>
    <w:rsid w:val="00B86702"/>
    <w:pPr>
      <w:ind w:left="720"/>
      <w:contextualSpacing/>
    </w:pPr>
    <w:rPr>
      <w:rFonts w:asciiTheme="minorHAnsi" w:eastAsiaTheme="minorHAnsi" w:hAnsiTheme="minorHAnsi" w:cstheme="minorBidi"/>
      <w:lang w:val="en-CA" w:eastAsia="en-US"/>
    </w:rPr>
  </w:style>
  <w:style w:type="table" w:styleId="TableGrid">
    <w:name w:val="Table Grid"/>
    <w:basedOn w:val="TableNormal"/>
    <w:uiPriority w:val="39"/>
    <w:rsid w:val="00B86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6702"/>
    <w:pPr>
      <w:tabs>
        <w:tab w:val="center" w:pos="4513"/>
        <w:tab w:val="right" w:pos="9026"/>
      </w:tabs>
    </w:pPr>
    <w:rPr>
      <w:rFonts w:asciiTheme="minorHAnsi" w:eastAsiaTheme="minorHAnsi" w:hAnsiTheme="minorHAnsi" w:cstheme="minorBidi"/>
      <w:lang w:val="en-CA" w:eastAsia="en-US"/>
    </w:rPr>
  </w:style>
  <w:style w:type="character" w:customStyle="1" w:styleId="HeaderChar">
    <w:name w:val="Header Char"/>
    <w:basedOn w:val="DefaultParagraphFont"/>
    <w:link w:val="Header"/>
    <w:uiPriority w:val="99"/>
    <w:rsid w:val="00B86702"/>
  </w:style>
  <w:style w:type="paragraph" w:customStyle="1" w:styleId="TexteNormalHyperlink">
    <w:name w:val="TexteNormalHyperlink"/>
    <w:basedOn w:val="Normal"/>
    <w:link w:val="TexteNormalHyperlinkChar"/>
    <w:autoRedefine/>
    <w:qFormat/>
    <w:rsid w:val="00B86702"/>
    <w:pPr>
      <w:spacing w:before="240"/>
      <w:ind w:right="20" w:firstLine="284"/>
      <w:jc w:val="both"/>
    </w:pPr>
    <w:rPr>
      <w:rFonts w:ascii="Univers LT Std 57 Cn" w:hAnsi="Univers LT Std 57 Cn" w:cs="Levenim MT"/>
      <w:noProof/>
      <w:color w:val="00B050"/>
      <w:sz w:val="20"/>
      <w:szCs w:val="26"/>
      <w:u w:val="single" w:color="00B050"/>
      <w:lang w:val="fr-CA" w:eastAsia="fr-CA"/>
    </w:rPr>
  </w:style>
  <w:style w:type="character" w:customStyle="1" w:styleId="TexteNormalHyperlinkChar">
    <w:name w:val="TexteNormalHyperlink Char"/>
    <w:basedOn w:val="DefaultParagraphFont"/>
    <w:link w:val="TexteNormalHyperlink"/>
    <w:rsid w:val="00B86702"/>
    <w:rPr>
      <w:rFonts w:ascii="Univers LT Std 57 Cn" w:eastAsia="Times New Roman" w:hAnsi="Univers LT Std 57 Cn" w:cs="Levenim MT"/>
      <w:noProof/>
      <w:color w:val="00B050"/>
      <w:sz w:val="20"/>
      <w:szCs w:val="26"/>
      <w:u w:val="single" w:color="00B050"/>
      <w:lang w:val="fr-CA" w:eastAsia="fr-CA"/>
    </w:rPr>
  </w:style>
  <w:style w:type="character" w:customStyle="1" w:styleId="Mentionnonrsolue1">
    <w:name w:val="Mention non résolue1"/>
    <w:basedOn w:val="DefaultParagraphFont"/>
    <w:uiPriority w:val="99"/>
    <w:rsid w:val="005A29B1"/>
    <w:rPr>
      <w:color w:val="605E5C"/>
      <w:shd w:val="clear" w:color="auto" w:fill="E1DFDD"/>
    </w:rPr>
  </w:style>
  <w:style w:type="character" w:styleId="FollowedHyperlink">
    <w:name w:val="FollowedHyperlink"/>
    <w:basedOn w:val="DefaultParagraphFont"/>
    <w:uiPriority w:val="99"/>
    <w:semiHidden/>
    <w:unhideWhenUsed/>
    <w:rsid w:val="00AB111D"/>
    <w:rPr>
      <w:color w:val="954F72" w:themeColor="followedHyperlink"/>
      <w:u w:val="single"/>
    </w:rPr>
  </w:style>
  <w:style w:type="paragraph" w:styleId="FootnoteText">
    <w:name w:val="footnote text"/>
    <w:basedOn w:val="Normal"/>
    <w:link w:val="FootnoteTextChar"/>
    <w:uiPriority w:val="99"/>
    <w:semiHidden/>
    <w:unhideWhenUsed/>
    <w:rsid w:val="00C320FE"/>
    <w:rPr>
      <w:rFonts w:asciiTheme="minorHAnsi" w:eastAsiaTheme="minorHAnsi" w:hAnsiTheme="minorHAnsi" w:cstheme="minorBidi"/>
      <w:sz w:val="20"/>
      <w:szCs w:val="20"/>
      <w:lang w:val="en-CA" w:eastAsia="en-US"/>
    </w:rPr>
  </w:style>
  <w:style w:type="character" w:customStyle="1" w:styleId="FootnoteTextChar">
    <w:name w:val="Footnote Text Char"/>
    <w:basedOn w:val="DefaultParagraphFont"/>
    <w:link w:val="FootnoteText"/>
    <w:uiPriority w:val="99"/>
    <w:semiHidden/>
    <w:rsid w:val="00C320FE"/>
    <w:rPr>
      <w:sz w:val="20"/>
      <w:szCs w:val="20"/>
    </w:rPr>
  </w:style>
  <w:style w:type="character" w:styleId="FootnoteReference">
    <w:name w:val="footnote reference"/>
    <w:basedOn w:val="DefaultParagraphFont"/>
    <w:uiPriority w:val="99"/>
    <w:semiHidden/>
    <w:unhideWhenUsed/>
    <w:rsid w:val="00C320FE"/>
    <w:rPr>
      <w:vertAlign w:val="superscript"/>
    </w:rPr>
  </w:style>
  <w:style w:type="paragraph" w:styleId="HTMLPreformatted">
    <w:name w:val="HTML Preformatted"/>
    <w:basedOn w:val="Normal"/>
    <w:link w:val="HTMLPreformattedChar"/>
    <w:uiPriority w:val="99"/>
    <w:unhideWhenUsed/>
    <w:rsid w:val="00DF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rPr>
  </w:style>
  <w:style w:type="character" w:customStyle="1" w:styleId="HTMLPreformattedChar">
    <w:name w:val="HTML Preformatted Char"/>
    <w:basedOn w:val="DefaultParagraphFont"/>
    <w:link w:val="HTMLPreformatted"/>
    <w:uiPriority w:val="99"/>
    <w:rsid w:val="00DF3FE5"/>
    <w:rPr>
      <w:rFonts w:ascii="Courier New" w:eastAsia="Times New Roman" w:hAnsi="Courier New" w:cs="Courier New"/>
      <w:sz w:val="20"/>
      <w:szCs w:val="20"/>
      <w:lang w:val="en-CA" w:eastAsia="fr-FR"/>
    </w:rPr>
  </w:style>
  <w:style w:type="paragraph" w:styleId="BalloonText">
    <w:name w:val="Balloon Text"/>
    <w:basedOn w:val="Normal"/>
    <w:link w:val="BalloonTextChar"/>
    <w:uiPriority w:val="99"/>
    <w:semiHidden/>
    <w:unhideWhenUsed/>
    <w:rsid w:val="002443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389"/>
    <w:rPr>
      <w:rFonts w:ascii="Lucida Grande" w:hAnsi="Lucida Grande" w:cs="Lucida Grande"/>
      <w:sz w:val="18"/>
      <w:szCs w:val="18"/>
    </w:rPr>
  </w:style>
  <w:style w:type="character" w:customStyle="1" w:styleId="Mentionnonrsolue2">
    <w:name w:val="Mention non résolue2"/>
    <w:basedOn w:val="DefaultParagraphFont"/>
    <w:uiPriority w:val="99"/>
    <w:semiHidden/>
    <w:unhideWhenUsed/>
    <w:rsid w:val="008D6CB9"/>
    <w:rPr>
      <w:color w:val="605E5C"/>
      <w:shd w:val="clear" w:color="auto" w:fill="E1DFDD"/>
    </w:rPr>
  </w:style>
  <w:style w:type="character" w:customStyle="1" w:styleId="Mentionnonrsolue3">
    <w:name w:val="Mention non résolue3"/>
    <w:basedOn w:val="DefaultParagraphFont"/>
    <w:uiPriority w:val="99"/>
    <w:semiHidden/>
    <w:unhideWhenUsed/>
    <w:rsid w:val="001E3D4C"/>
    <w:rPr>
      <w:color w:val="605E5C"/>
      <w:shd w:val="clear" w:color="auto" w:fill="E1DFDD"/>
    </w:rPr>
  </w:style>
  <w:style w:type="character" w:customStyle="1" w:styleId="Mentionnonrsolue4">
    <w:name w:val="Mention non résolue4"/>
    <w:basedOn w:val="DefaultParagraphFont"/>
    <w:uiPriority w:val="99"/>
    <w:semiHidden/>
    <w:unhideWhenUsed/>
    <w:rsid w:val="006008DE"/>
    <w:rPr>
      <w:color w:val="605E5C"/>
      <w:shd w:val="clear" w:color="auto" w:fill="E1DFDD"/>
    </w:rPr>
  </w:style>
  <w:style w:type="character" w:customStyle="1" w:styleId="Mentionnonrsolue5">
    <w:name w:val="Mention non résolue5"/>
    <w:basedOn w:val="DefaultParagraphFont"/>
    <w:uiPriority w:val="99"/>
    <w:semiHidden/>
    <w:unhideWhenUsed/>
    <w:rsid w:val="00AD6007"/>
    <w:rPr>
      <w:color w:val="605E5C"/>
      <w:shd w:val="clear" w:color="auto" w:fill="E1DFDD"/>
    </w:rPr>
  </w:style>
  <w:style w:type="character" w:styleId="Emphasis">
    <w:name w:val="Emphasis"/>
    <w:basedOn w:val="DefaultParagraphFont"/>
    <w:uiPriority w:val="20"/>
    <w:qFormat/>
    <w:rsid w:val="00EC153A"/>
    <w:rPr>
      <w:i/>
      <w:iCs/>
    </w:rPr>
  </w:style>
  <w:style w:type="character" w:customStyle="1" w:styleId="Mentionnonrsolue6">
    <w:name w:val="Mention non résolue6"/>
    <w:basedOn w:val="DefaultParagraphFont"/>
    <w:uiPriority w:val="99"/>
    <w:semiHidden/>
    <w:unhideWhenUsed/>
    <w:rsid w:val="00761EE6"/>
    <w:rPr>
      <w:color w:val="605E5C"/>
      <w:shd w:val="clear" w:color="auto" w:fill="E1DFDD"/>
    </w:rPr>
  </w:style>
  <w:style w:type="character" w:customStyle="1" w:styleId="Mentionnonrsolue7">
    <w:name w:val="Mention non résolue7"/>
    <w:basedOn w:val="DefaultParagraphFont"/>
    <w:uiPriority w:val="99"/>
    <w:semiHidden/>
    <w:unhideWhenUsed/>
    <w:rsid w:val="00FE6CAB"/>
    <w:rPr>
      <w:color w:val="605E5C"/>
      <w:shd w:val="clear" w:color="auto" w:fill="E1DFDD"/>
    </w:rPr>
  </w:style>
  <w:style w:type="paragraph" w:customStyle="1" w:styleId="Default">
    <w:name w:val="Default"/>
    <w:rsid w:val="00DB20CD"/>
    <w:pPr>
      <w:autoSpaceDE w:val="0"/>
      <w:autoSpaceDN w:val="0"/>
      <w:adjustRightInd w:val="0"/>
    </w:pPr>
    <w:rPr>
      <w:rFonts w:ascii="Arial" w:hAnsi="Arial" w:cs="Arial"/>
      <w:color w:val="000000"/>
    </w:rPr>
  </w:style>
  <w:style w:type="character" w:customStyle="1" w:styleId="Mentionnonrsolue8">
    <w:name w:val="Mention non résolue8"/>
    <w:basedOn w:val="DefaultParagraphFont"/>
    <w:uiPriority w:val="99"/>
    <w:semiHidden/>
    <w:unhideWhenUsed/>
    <w:rsid w:val="00BB3242"/>
    <w:rPr>
      <w:color w:val="605E5C"/>
      <w:shd w:val="clear" w:color="auto" w:fill="E1DFDD"/>
    </w:rPr>
  </w:style>
  <w:style w:type="character" w:customStyle="1" w:styleId="Mentionnonrsolue9">
    <w:name w:val="Mention non résolue9"/>
    <w:basedOn w:val="DefaultParagraphFont"/>
    <w:uiPriority w:val="99"/>
    <w:semiHidden/>
    <w:unhideWhenUsed/>
    <w:rsid w:val="00046CC7"/>
    <w:rPr>
      <w:color w:val="605E5C"/>
      <w:shd w:val="clear" w:color="auto" w:fill="E1DFDD"/>
    </w:rPr>
  </w:style>
  <w:style w:type="character" w:customStyle="1" w:styleId="Mentionnonrsolue10">
    <w:name w:val="Mention non résolue10"/>
    <w:basedOn w:val="DefaultParagraphFont"/>
    <w:uiPriority w:val="99"/>
    <w:semiHidden/>
    <w:unhideWhenUsed/>
    <w:rsid w:val="00A87948"/>
    <w:rPr>
      <w:color w:val="605E5C"/>
      <w:shd w:val="clear" w:color="auto" w:fill="E1DFDD"/>
    </w:rPr>
  </w:style>
  <w:style w:type="character" w:customStyle="1" w:styleId="Heading1Char">
    <w:name w:val="Heading 1 Char"/>
    <w:basedOn w:val="DefaultParagraphFont"/>
    <w:link w:val="Heading1"/>
    <w:uiPriority w:val="9"/>
    <w:rsid w:val="00F5420E"/>
    <w:rPr>
      <w:rFonts w:ascii="Times New Roman" w:eastAsia="Times New Roman" w:hAnsi="Times New Roman" w:cs="Times New Roman"/>
      <w:b/>
      <w:bCs/>
      <w:kern w:val="36"/>
      <w:sz w:val="48"/>
      <w:szCs w:val="48"/>
      <w:lang w:eastAsia="fr-FR"/>
    </w:rPr>
  </w:style>
  <w:style w:type="character" w:customStyle="1" w:styleId="y2iqfc">
    <w:name w:val="y2iqfc"/>
    <w:basedOn w:val="DefaultParagraphFont"/>
    <w:rsid w:val="002729C3"/>
  </w:style>
  <w:style w:type="character" w:customStyle="1" w:styleId="Heading2Char">
    <w:name w:val="Heading 2 Char"/>
    <w:basedOn w:val="DefaultParagraphFont"/>
    <w:link w:val="Heading2"/>
    <w:uiPriority w:val="9"/>
    <w:semiHidden/>
    <w:rsid w:val="00B76336"/>
    <w:rPr>
      <w:rFonts w:asciiTheme="majorHAnsi" w:eastAsiaTheme="majorEastAsia" w:hAnsiTheme="majorHAnsi" w:cstheme="majorBidi"/>
      <w:color w:val="2F5496" w:themeColor="accent1" w:themeShade="BF"/>
      <w:sz w:val="26"/>
      <w:szCs w:val="26"/>
      <w:lang w:eastAsia="fr-FR"/>
    </w:rPr>
  </w:style>
  <w:style w:type="character" w:styleId="Strong">
    <w:name w:val="Strong"/>
    <w:basedOn w:val="DefaultParagraphFont"/>
    <w:uiPriority w:val="22"/>
    <w:qFormat/>
    <w:rsid w:val="00B76336"/>
    <w:rPr>
      <w:b/>
      <w:bCs/>
    </w:rPr>
  </w:style>
  <w:style w:type="character" w:customStyle="1" w:styleId="Mentionnonrsolue11">
    <w:name w:val="Mention non résolue11"/>
    <w:basedOn w:val="DefaultParagraphFont"/>
    <w:uiPriority w:val="99"/>
    <w:semiHidden/>
    <w:unhideWhenUsed/>
    <w:rsid w:val="005B1EF3"/>
    <w:rPr>
      <w:color w:val="605E5C"/>
      <w:shd w:val="clear" w:color="auto" w:fill="E1DFDD"/>
    </w:rPr>
  </w:style>
  <w:style w:type="character" w:customStyle="1" w:styleId="Mentionnonrsolue12">
    <w:name w:val="Mention non résolue12"/>
    <w:basedOn w:val="DefaultParagraphFont"/>
    <w:uiPriority w:val="99"/>
    <w:semiHidden/>
    <w:unhideWhenUsed/>
    <w:rsid w:val="00EA0186"/>
    <w:rPr>
      <w:color w:val="605E5C"/>
      <w:shd w:val="clear" w:color="auto" w:fill="E1DFDD"/>
    </w:rPr>
  </w:style>
  <w:style w:type="character" w:customStyle="1" w:styleId="Mentionnonrsolue13">
    <w:name w:val="Mention non résolue13"/>
    <w:basedOn w:val="DefaultParagraphFont"/>
    <w:uiPriority w:val="99"/>
    <w:semiHidden/>
    <w:unhideWhenUsed/>
    <w:rsid w:val="00ED34EA"/>
    <w:rPr>
      <w:color w:val="605E5C"/>
      <w:shd w:val="clear" w:color="auto" w:fill="E1DFDD"/>
    </w:rPr>
  </w:style>
  <w:style w:type="character" w:customStyle="1" w:styleId="Mentionnonrsolue14">
    <w:name w:val="Mention non résolue14"/>
    <w:basedOn w:val="DefaultParagraphFont"/>
    <w:uiPriority w:val="99"/>
    <w:semiHidden/>
    <w:unhideWhenUsed/>
    <w:rsid w:val="00275203"/>
    <w:rPr>
      <w:color w:val="605E5C"/>
      <w:shd w:val="clear" w:color="auto" w:fill="E1DFDD"/>
    </w:rPr>
  </w:style>
  <w:style w:type="character" w:customStyle="1" w:styleId="Mentionnonrsolue15">
    <w:name w:val="Mention non résolue15"/>
    <w:basedOn w:val="DefaultParagraphFont"/>
    <w:uiPriority w:val="99"/>
    <w:semiHidden/>
    <w:unhideWhenUsed/>
    <w:rsid w:val="00AD079D"/>
    <w:rPr>
      <w:color w:val="605E5C"/>
      <w:shd w:val="clear" w:color="auto" w:fill="E1DFDD"/>
    </w:rPr>
  </w:style>
  <w:style w:type="character" w:customStyle="1" w:styleId="Mentionnonrsolue16">
    <w:name w:val="Mention non résolue16"/>
    <w:basedOn w:val="DefaultParagraphFont"/>
    <w:uiPriority w:val="99"/>
    <w:semiHidden/>
    <w:unhideWhenUsed/>
    <w:rsid w:val="00A403AC"/>
    <w:rPr>
      <w:color w:val="605E5C"/>
      <w:shd w:val="clear" w:color="auto" w:fill="E1DFDD"/>
    </w:rPr>
  </w:style>
  <w:style w:type="character" w:customStyle="1" w:styleId="Mentionnonrsolue17">
    <w:name w:val="Mention non résolue17"/>
    <w:basedOn w:val="DefaultParagraphFont"/>
    <w:uiPriority w:val="99"/>
    <w:semiHidden/>
    <w:unhideWhenUsed/>
    <w:rsid w:val="00730F17"/>
    <w:rPr>
      <w:color w:val="605E5C"/>
      <w:shd w:val="clear" w:color="auto" w:fill="E1DFDD"/>
    </w:rPr>
  </w:style>
  <w:style w:type="character" w:customStyle="1" w:styleId="Mentionnonrsolue18">
    <w:name w:val="Mention non résolue18"/>
    <w:basedOn w:val="DefaultParagraphFont"/>
    <w:uiPriority w:val="99"/>
    <w:semiHidden/>
    <w:unhideWhenUsed/>
    <w:rsid w:val="00841211"/>
    <w:rPr>
      <w:color w:val="605E5C"/>
      <w:shd w:val="clear" w:color="auto" w:fill="E1DFDD"/>
    </w:rPr>
  </w:style>
  <w:style w:type="character" w:customStyle="1" w:styleId="Mentionnonrsolue19">
    <w:name w:val="Mention non résolue19"/>
    <w:basedOn w:val="DefaultParagraphFont"/>
    <w:uiPriority w:val="99"/>
    <w:semiHidden/>
    <w:unhideWhenUsed/>
    <w:rsid w:val="00393437"/>
    <w:rPr>
      <w:color w:val="605E5C"/>
      <w:shd w:val="clear" w:color="auto" w:fill="E1DFDD"/>
    </w:rPr>
  </w:style>
  <w:style w:type="character" w:customStyle="1" w:styleId="Mentionnonrsolue20">
    <w:name w:val="Mention non résolue20"/>
    <w:basedOn w:val="DefaultParagraphFont"/>
    <w:uiPriority w:val="99"/>
    <w:semiHidden/>
    <w:unhideWhenUsed/>
    <w:rsid w:val="00C76EDE"/>
    <w:rPr>
      <w:color w:val="605E5C"/>
      <w:shd w:val="clear" w:color="auto" w:fill="E1DFDD"/>
    </w:rPr>
  </w:style>
  <w:style w:type="character" w:customStyle="1" w:styleId="Mentionnonrsolue21">
    <w:name w:val="Mention non résolue21"/>
    <w:basedOn w:val="DefaultParagraphFont"/>
    <w:uiPriority w:val="99"/>
    <w:semiHidden/>
    <w:unhideWhenUsed/>
    <w:rsid w:val="00D06156"/>
    <w:rPr>
      <w:color w:val="605E5C"/>
      <w:shd w:val="clear" w:color="auto" w:fill="E1DFDD"/>
    </w:rPr>
  </w:style>
  <w:style w:type="character" w:customStyle="1" w:styleId="Mentionnonrsolue22">
    <w:name w:val="Mention non résolue22"/>
    <w:basedOn w:val="DefaultParagraphFont"/>
    <w:uiPriority w:val="99"/>
    <w:semiHidden/>
    <w:unhideWhenUsed/>
    <w:rsid w:val="008144A3"/>
    <w:rPr>
      <w:color w:val="605E5C"/>
      <w:shd w:val="clear" w:color="auto" w:fill="E1DFDD"/>
    </w:rPr>
  </w:style>
  <w:style w:type="paragraph" w:styleId="NormalWeb">
    <w:name w:val="Normal (Web)"/>
    <w:basedOn w:val="Normal"/>
    <w:uiPriority w:val="99"/>
    <w:unhideWhenUsed/>
    <w:rsid w:val="003906CA"/>
    <w:pPr>
      <w:spacing w:before="100" w:beforeAutospacing="1" w:after="100" w:afterAutospacing="1"/>
    </w:pPr>
  </w:style>
  <w:style w:type="character" w:customStyle="1" w:styleId="Mentionnonrsolue23">
    <w:name w:val="Mention non résolue23"/>
    <w:basedOn w:val="DefaultParagraphFont"/>
    <w:uiPriority w:val="99"/>
    <w:semiHidden/>
    <w:unhideWhenUsed/>
    <w:rsid w:val="004041B3"/>
    <w:rPr>
      <w:color w:val="605E5C"/>
      <w:shd w:val="clear" w:color="auto" w:fill="E1DFDD"/>
    </w:rPr>
  </w:style>
  <w:style w:type="paragraph" w:styleId="Revision">
    <w:name w:val="Revision"/>
    <w:hidden/>
    <w:uiPriority w:val="99"/>
    <w:semiHidden/>
    <w:rsid w:val="001D5736"/>
    <w:rPr>
      <w:lang w:eastAsia="fr-FR"/>
    </w:rPr>
  </w:style>
  <w:style w:type="character" w:styleId="CommentReference">
    <w:name w:val="annotation reference"/>
    <w:basedOn w:val="DefaultParagraphFont"/>
    <w:uiPriority w:val="99"/>
    <w:semiHidden/>
    <w:unhideWhenUsed/>
    <w:rsid w:val="001D5736"/>
    <w:rPr>
      <w:sz w:val="16"/>
      <w:szCs w:val="16"/>
    </w:rPr>
  </w:style>
  <w:style w:type="paragraph" w:styleId="CommentText">
    <w:name w:val="annotation text"/>
    <w:basedOn w:val="Normal"/>
    <w:link w:val="CommentTextChar"/>
    <w:uiPriority w:val="99"/>
    <w:semiHidden/>
    <w:unhideWhenUsed/>
    <w:rsid w:val="001D5736"/>
    <w:rPr>
      <w:sz w:val="20"/>
      <w:szCs w:val="20"/>
    </w:rPr>
  </w:style>
  <w:style w:type="character" w:customStyle="1" w:styleId="CommentTextChar">
    <w:name w:val="Comment Text Char"/>
    <w:basedOn w:val="DefaultParagraphFont"/>
    <w:link w:val="CommentText"/>
    <w:uiPriority w:val="99"/>
    <w:semiHidden/>
    <w:rsid w:val="001D5736"/>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1D5736"/>
    <w:rPr>
      <w:b/>
      <w:bCs/>
    </w:rPr>
  </w:style>
  <w:style w:type="character" w:customStyle="1" w:styleId="CommentSubjectChar">
    <w:name w:val="Comment Subject Char"/>
    <w:basedOn w:val="CommentTextChar"/>
    <w:link w:val="CommentSubject"/>
    <w:uiPriority w:val="99"/>
    <w:semiHidden/>
    <w:rsid w:val="001D5736"/>
    <w:rPr>
      <w:rFonts w:ascii="Times New Roman" w:eastAsia="Times New Roman" w:hAnsi="Times New Roman" w:cs="Times New Roman"/>
      <w:b/>
      <w:bCs/>
      <w:sz w:val="20"/>
      <w:szCs w:val="20"/>
      <w:lang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en-CA"/>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Mentionnonrsolue24">
    <w:name w:val="Mention non résolue24"/>
    <w:basedOn w:val="DefaultParagraphFont"/>
    <w:uiPriority w:val="99"/>
    <w:semiHidden/>
    <w:unhideWhenUsed/>
    <w:rsid w:val="00370309"/>
    <w:rPr>
      <w:color w:val="605E5C"/>
      <w:shd w:val="clear" w:color="auto" w:fill="E1DFDD"/>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775AB4"/>
    <w:rPr>
      <w:color w:val="605E5C"/>
      <w:shd w:val="clear" w:color="auto" w:fill="E1DFDD"/>
    </w:rPr>
  </w:style>
  <w:style w:type="character" w:customStyle="1" w:styleId="il">
    <w:name w:val="il"/>
    <w:basedOn w:val="DefaultParagraphFont"/>
    <w:rsid w:val="00C25F07"/>
  </w:style>
  <w:style w:type="character" w:customStyle="1" w:styleId="UnresolvedMention2">
    <w:name w:val="Unresolved Mention2"/>
    <w:basedOn w:val="DefaultParagraphFont"/>
    <w:uiPriority w:val="99"/>
    <w:semiHidden/>
    <w:unhideWhenUsed/>
    <w:rsid w:val="00A02022"/>
    <w:rPr>
      <w:color w:val="605E5C"/>
      <w:shd w:val="clear" w:color="auto" w:fill="E1DFDD"/>
    </w:rPr>
  </w:style>
  <w:style w:type="character" w:styleId="UnresolvedMention">
    <w:name w:val="Unresolved Mention"/>
    <w:basedOn w:val="DefaultParagraphFont"/>
    <w:uiPriority w:val="99"/>
    <w:semiHidden/>
    <w:unhideWhenUsed/>
    <w:rsid w:val="004E45A8"/>
    <w:rPr>
      <w:color w:val="605E5C"/>
      <w:shd w:val="clear" w:color="auto" w:fill="E1DFDD"/>
    </w:rPr>
  </w:style>
  <w:style w:type="paragraph" w:customStyle="1" w:styleId="paragraph">
    <w:name w:val="paragraph"/>
    <w:basedOn w:val="Normal"/>
    <w:rsid w:val="00C95D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3944">
      <w:bodyDiv w:val="1"/>
      <w:marLeft w:val="0"/>
      <w:marRight w:val="0"/>
      <w:marTop w:val="0"/>
      <w:marBottom w:val="0"/>
      <w:divBdr>
        <w:top w:val="none" w:sz="0" w:space="0" w:color="auto"/>
        <w:left w:val="none" w:sz="0" w:space="0" w:color="auto"/>
        <w:bottom w:val="none" w:sz="0" w:space="0" w:color="auto"/>
        <w:right w:val="none" w:sz="0" w:space="0" w:color="auto"/>
      </w:divBdr>
    </w:div>
    <w:div w:id="44570031">
      <w:bodyDiv w:val="1"/>
      <w:marLeft w:val="0"/>
      <w:marRight w:val="0"/>
      <w:marTop w:val="0"/>
      <w:marBottom w:val="0"/>
      <w:divBdr>
        <w:top w:val="none" w:sz="0" w:space="0" w:color="auto"/>
        <w:left w:val="none" w:sz="0" w:space="0" w:color="auto"/>
        <w:bottom w:val="none" w:sz="0" w:space="0" w:color="auto"/>
        <w:right w:val="none" w:sz="0" w:space="0" w:color="auto"/>
      </w:divBdr>
    </w:div>
    <w:div w:id="48572291">
      <w:bodyDiv w:val="1"/>
      <w:marLeft w:val="0"/>
      <w:marRight w:val="0"/>
      <w:marTop w:val="0"/>
      <w:marBottom w:val="0"/>
      <w:divBdr>
        <w:top w:val="none" w:sz="0" w:space="0" w:color="auto"/>
        <w:left w:val="none" w:sz="0" w:space="0" w:color="auto"/>
        <w:bottom w:val="none" w:sz="0" w:space="0" w:color="auto"/>
        <w:right w:val="none" w:sz="0" w:space="0" w:color="auto"/>
      </w:divBdr>
    </w:div>
    <w:div w:id="58870465">
      <w:bodyDiv w:val="1"/>
      <w:marLeft w:val="0"/>
      <w:marRight w:val="0"/>
      <w:marTop w:val="0"/>
      <w:marBottom w:val="0"/>
      <w:divBdr>
        <w:top w:val="none" w:sz="0" w:space="0" w:color="auto"/>
        <w:left w:val="none" w:sz="0" w:space="0" w:color="auto"/>
        <w:bottom w:val="none" w:sz="0" w:space="0" w:color="auto"/>
        <w:right w:val="none" w:sz="0" w:space="0" w:color="auto"/>
      </w:divBdr>
    </w:div>
    <w:div w:id="94638218">
      <w:bodyDiv w:val="1"/>
      <w:marLeft w:val="0"/>
      <w:marRight w:val="0"/>
      <w:marTop w:val="0"/>
      <w:marBottom w:val="0"/>
      <w:divBdr>
        <w:top w:val="none" w:sz="0" w:space="0" w:color="auto"/>
        <w:left w:val="none" w:sz="0" w:space="0" w:color="auto"/>
        <w:bottom w:val="none" w:sz="0" w:space="0" w:color="auto"/>
        <w:right w:val="none" w:sz="0" w:space="0" w:color="auto"/>
      </w:divBdr>
    </w:div>
    <w:div w:id="155264023">
      <w:bodyDiv w:val="1"/>
      <w:marLeft w:val="0"/>
      <w:marRight w:val="0"/>
      <w:marTop w:val="0"/>
      <w:marBottom w:val="0"/>
      <w:divBdr>
        <w:top w:val="none" w:sz="0" w:space="0" w:color="auto"/>
        <w:left w:val="none" w:sz="0" w:space="0" w:color="auto"/>
        <w:bottom w:val="none" w:sz="0" w:space="0" w:color="auto"/>
        <w:right w:val="none" w:sz="0" w:space="0" w:color="auto"/>
      </w:divBdr>
    </w:div>
    <w:div w:id="172257608">
      <w:bodyDiv w:val="1"/>
      <w:marLeft w:val="0"/>
      <w:marRight w:val="0"/>
      <w:marTop w:val="0"/>
      <w:marBottom w:val="0"/>
      <w:divBdr>
        <w:top w:val="none" w:sz="0" w:space="0" w:color="auto"/>
        <w:left w:val="none" w:sz="0" w:space="0" w:color="auto"/>
        <w:bottom w:val="none" w:sz="0" w:space="0" w:color="auto"/>
        <w:right w:val="none" w:sz="0" w:space="0" w:color="auto"/>
      </w:divBdr>
    </w:div>
    <w:div w:id="197282630">
      <w:bodyDiv w:val="1"/>
      <w:marLeft w:val="0"/>
      <w:marRight w:val="0"/>
      <w:marTop w:val="0"/>
      <w:marBottom w:val="0"/>
      <w:divBdr>
        <w:top w:val="none" w:sz="0" w:space="0" w:color="auto"/>
        <w:left w:val="none" w:sz="0" w:space="0" w:color="auto"/>
        <w:bottom w:val="none" w:sz="0" w:space="0" w:color="auto"/>
        <w:right w:val="none" w:sz="0" w:space="0" w:color="auto"/>
      </w:divBdr>
    </w:div>
    <w:div w:id="290594003">
      <w:bodyDiv w:val="1"/>
      <w:marLeft w:val="0"/>
      <w:marRight w:val="0"/>
      <w:marTop w:val="0"/>
      <w:marBottom w:val="0"/>
      <w:divBdr>
        <w:top w:val="none" w:sz="0" w:space="0" w:color="auto"/>
        <w:left w:val="none" w:sz="0" w:space="0" w:color="auto"/>
        <w:bottom w:val="none" w:sz="0" w:space="0" w:color="auto"/>
        <w:right w:val="none" w:sz="0" w:space="0" w:color="auto"/>
      </w:divBdr>
    </w:div>
    <w:div w:id="373425546">
      <w:bodyDiv w:val="1"/>
      <w:marLeft w:val="0"/>
      <w:marRight w:val="0"/>
      <w:marTop w:val="0"/>
      <w:marBottom w:val="0"/>
      <w:divBdr>
        <w:top w:val="none" w:sz="0" w:space="0" w:color="auto"/>
        <w:left w:val="none" w:sz="0" w:space="0" w:color="auto"/>
        <w:bottom w:val="none" w:sz="0" w:space="0" w:color="auto"/>
        <w:right w:val="none" w:sz="0" w:space="0" w:color="auto"/>
      </w:divBdr>
    </w:div>
    <w:div w:id="490144941">
      <w:bodyDiv w:val="1"/>
      <w:marLeft w:val="0"/>
      <w:marRight w:val="0"/>
      <w:marTop w:val="0"/>
      <w:marBottom w:val="0"/>
      <w:divBdr>
        <w:top w:val="none" w:sz="0" w:space="0" w:color="auto"/>
        <w:left w:val="none" w:sz="0" w:space="0" w:color="auto"/>
        <w:bottom w:val="none" w:sz="0" w:space="0" w:color="auto"/>
        <w:right w:val="none" w:sz="0" w:space="0" w:color="auto"/>
      </w:divBdr>
    </w:div>
    <w:div w:id="524368302">
      <w:bodyDiv w:val="1"/>
      <w:marLeft w:val="0"/>
      <w:marRight w:val="0"/>
      <w:marTop w:val="0"/>
      <w:marBottom w:val="0"/>
      <w:divBdr>
        <w:top w:val="none" w:sz="0" w:space="0" w:color="auto"/>
        <w:left w:val="none" w:sz="0" w:space="0" w:color="auto"/>
        <w:bottom w:val="none" w:sz="0" w:space="0" w:color="auto"/>
        <w:right w:val="none" w:sz="0" w:space="0" w:color="auto"/>
      </w:divBdr>
    </w:div>
    <w:div w:id="569466256">
      <w:bodyDiv w:val="1"/>
      <w:marLeft w:val="0"/>
      <w:marRight w:val="0"/>
      <w:marTop w:val="0"/>
      <w:marBottom w:val="0"/>
      <w:divBdr>
        <w:top w:val="none" w:sz="0" w:space="0" w:color="auto"/>
        <w:left w:val="none" w:sz="0" w:space="0" w:color="auto"/>
        <w:bottom w:val="none" w:sz="0" w:space="0" w:color="auto"/>
        <w:right w:val="none" w:sz="0" w:space="0" w:color="auto"/>
      </w:divBdr>
    </w:div>
    <w:div w:id="603196043">
      <w:bodyDiv w:val="1"/>
      <w:marLeft w:val="0"/>
      <w:marRight w:val="0"/>
      <w:marTop w:val="0"/>
      <w:marBottom w:val="0"/>
      <w:divBdr>
        <w:top w:val="none" w:sz="0" w:space="0" w:color="auto"/>
        <w:left w:val="none" w:sz="0" w:space="0" w:color="auto"/>
        <w:bottom w:val="none" w:sz="0" w:space="0" w:color="auto"/>
        <w:right w:val="none" w:sz="0" w:space="0" w:color="auto"/>
      </w:divBdr>
    </w:div>
    <w:div w:id="617100874">
      <w:bodyDiv w:val="1"/>
      <w:marLeft w:val="0"/>
      <w:marRight w:val="0"/>
      <w:marTop w:val="0"/>
      <w:marBottom w:val="0"/>
      <w:divBdr>
        <w:top w:val="none" w:sz="0" w:space="0" w:color="auto"/>
        <w:left w:val="none" w:sz="0" w:space="0" w:color="auto"/>
        <w:bottom w:val="none" w:sz="0" w:space="0" w:color="auto"/>
        <w:right w:val="none" w:sz="0" w:space="0" w:color="auto"/>
      </w:divBdr>
    </w:div>
    <w:div w:id="629626316">
      <w:bodyDiv w:val="1"/>
      <w:marLeft w:val="0"/>
      <w:marRight w:val="0"/>
      <w:marTop w:val="0"/>
      <w:marBottom w:val="0"/>
      <w:divBdr>
        <w:top w:val="none" w:sz="0" w:space="0" w:color="auto"/>
        <w:left w:val="none" w:sz="0" w:space="0" w:color="auto"/>
        <w:bottom w:val="none" w:sz="0" w:space="0" w:color="auto"/>
        <w:right w:val="none" w:sz="0" w:space="0" w:color="auto"/>
      </w:divBdr>
    </w:div>
    <w:div w:id="796873511">
      <w:bodyDiv w:val="1"/>
      <w:marLeft w:val="0"/>
      <w:marRight w:val="0"/>
      <w:marTop w:val="0"/>
      <w:marBottom w:val="0"/>
      <w:divBdr>
        <w:top w:val="none" w:sz="0" w:space="0" w:color="auto"/>
        <w:left w:val="none" w:sz="0" w:space="0" w:color="auto"/>
        <w:bottom w:val="none" w:sz="0" w:space="0" w:color="auto"/>
        <w:right w:val="none" w:sz="0" w:space="0" w:color="auto"/>
      </w:divBdr>
    </w:div>
    <w:div w:id="911353581">
      <w:bodyDiv w:val="1"/>
      <w:marLeft w:val="0"/>
      <w:marRight w:val="0"/>
      <w:marTop w:val="0"/>
      <w:marBottom w:val="0"/>
      <w:divBdr>
        <w:top w:val="none" w:sz="0" w:space="0" w:color="auto"/>
        <w:left w:val="none" w:sz="0" w:space="0" w:color="auto"/>
        <w:bottom w:val="none" w:sz="0" w:space="0" w:color="auto"/>
        <w:right w:val="none" w:sz="0" w:space="0" w:color="auto"/>
      </w:divBdr>
    </w:div>
    <w:div w:id="947851178">
      <w:bodyDiv w:val="1"/>
      <w:marLeft w:val="0"/>
      <w:marRight w:val="0"/>
      <w:marTop w:val="0"/>
      <w:marBottom w:val="0"/>
      <w:divBdr>
        <w:top w:val="none" w:sz="0" w:space="0" w:color="auto"/>
        <w:left w:val="none" w:sz="0" w:space="0" w:color="auto"/>
        <w:bottom w:val="none" w:sz="0" w:space="0" w:color="auto"/>
        <w:right w:val="none" w:sz="0" w:space="0" w:color="auto"/>
      </w:divBdr>
    </w:div>
    <w:div w:id="963148739">
      <w:bodyDiv w:val="1"/>
      <w:marLeft w:val="0"/>
      <w:marRight w:val="0"/>
      <w:marTop w:val="0"/>
      <w:marBottom w:val="0"/>
      <w:divBdr>
        <w:top w:val="none" w:sz="0" w:space="0" w:color="auto"/>
        <w:left w:val="none" w:sz="0" w:space="0" w:color="auto"/>
        <w:bottom w:val="none" w:sz="0" w:space="0" w:color="auto"/>
        <w:right w:val="none" w:sz="0" w:space="0" w:color="auto"/>
      </w:divBdr>
    </w:div>
    <w:div w:id="963196755">
      <w:bodyDiv w:val="1"/>
      <w:marLeft w:val="0"/>
      <w:marRight w:val="0"/>
      <w:marTop w:val="0"/>
      <w:marBottom w:val="0"/>
      <w:divBdr>
        <w:top w:val="none" w:sz="0" w:space="0" w:color="auto"/>
        <w:left w:val="none" w:sz="0" w:space="0" w:color="auto"/>
        <w:bottom w:val="none" w:sz="0" w:space="0" w:color="auto"/>
        <w:right w:val="none" w:sz="0" w:space="0" w:color="auto"/>
      </w:divBdr>
    </w:div>
    <w:div w:id="1037513847">
      <w:bodyDiv w:val="1"/>
      <w:marLeft w:val="0"/>
      <w:marRight w:val="0"/>
      <w:marTop w:val="0"/>
      <w:marBottom w:val="0"/>
      <w:divBdr>
        <w:top w:val="none" w:sz="0" w:space="0" w:color="auto"/>
        <w:left w:val="none" w:sz="0" w:space="0" w:color="auto"/>
        <w:bottom w:val="none" w:sz="0" w:space="0" w:color="auto"/>
        <w:right w:val="none" w:sz="0" w:space="0" w:color="auto"/>
      </w:divBdr>
    </w:div>
    <w:div w:id="1060127531">
      <w:bodyDiv w:val="1"/>
      <w:marLeft w:val="0"/>
      <w:marRight w:val="0"/>
      <w:marTop w:val="0"/>
      <w:marBottom w:val="0"/>
      <w:divBdr>
        <w:top w:val="none" w:sz="0" w:space="0" w:color="auto"/>
        <w:left w:val="none" w:sz="0" w:space="0" w:color="auto"/>
        <w:bottom w:val="none" w:sz="0" w:space="0" w:color="auto"/>
        <w:right w:val="none" w:sz="0" w:space="0" w:color="auto"/>
      </w:divBdr>
    </w:div>
    <w:div w:id="1147894790">
      <w:bodyDiv w:val="1"/>
      <w:marLeft w:val="0"/>
      <w:marRight w:val="0"/>
      <w:marTop w:val="0"/>
      <w:marBottom w:val="0"/>
      <w:divBdr>
        <w:top w:val="none" w:sz="0" w:space="0" w:color="auto"/>
        <w:left w:val="none" w:sz="0" w:space="0" w:color="auto"/>
        <w:bottom w:val="none" w:sz="0" w:space="0" w:color="auto"/>
        <w:right w:val="none" w:sz="0" w:space="0" w:color="auto"/>
      </w:divBdr>
    </w:div>
    <w:div w:id="1400707628">
      <w:bodyDiv w:val="1"/>
      <w:marLeft w:val="0"/>
      <w:marRight w:val="0"/>
      <w:marTop w:val="0"/>
      <w:marBottom w:val="0"/>
      <w:divBdr>
        <w:top w:val="none" w:sz="0" w:space="0" w:color="auto"/>
        <w:left w:val="none" w:sz="0" w:space="0" w:color="auto"/>
        <w:bottom w:val="none" w:sz="0" w:space="0" w:color="auto"/>
        <w:right w:val="none" w:sz="0" w:space="0" w:color="auto"/>
      </w:divBdr>
    </w:div>
    <w:div w:id="1435443806">
      <w:bodyDiv w:val="1"/>
      <w:marLeft w:val="0"/>
      <w:marRight w:val="0"/>
      <w:marTop w:val="0"/>
      <w:marBottom w:val="0"/>
      <w:divBdr>
        <w:top w:val="none" w:sz="0" w:space="0" w:color="auto"/>
        <w:left w:val="none" w:sz="0" w:space="0" w:color="auto"/>
        <w:bottom w:val="none" w:sz="0" w:space="0" w:color="auto"/>
        <w:right w:val="none" w:sz="0" w:space="0" w:color="auto"/>
      </w:divBdr>
    </w:div>
    <w:div w:id="1474130130">
      <w:bodyDiv w:val="1"/>
      <w:marLeft w:val="0"/>
      <w:marRight w:val="0"/>
      <w:marTop w:val="0"/>
      <w:marBottom w:val="0"/>
      <w:divBdr>
        <w:top w:val="none" w:sz="0" w:space="0" w:color="auto"/>
        <w:left w:val="none" w:sz="0" w:space="0" w:color="auto"/>
        <w:bottom w:val="none" w:sz="0" w:space="0" w:color="auto"/>
        <w:right w:val="none" w:sz="0" w:space="0" w:color="auto"/>
      </w:divBdr>
    </w:div>
    <w:div w:id="1580629048">
      <w:bodyDiv w:val="1"/>
      <w:marLeft w:val="0"/>
      <w:marRight w:val="0"/>
      <w:marTop w:val="0"/>
      <w:marBottom w:val="0"/>
      <w:divBdr>
        <w:top w:val="none" w:sz="0" w:space="0" w:color="auto"/>
        <w:left w:val="none" w:sz="0" w:space="0" w:color="auto"/>
        <w:bottom w:val="none" w:sz="0" w:space="0" w:color="auto"/>
        <w:right w:val="none" w:sz="0" w:space="0" w:color="auto"/>
      </w:divBdr>
    </w:div>
    <w:div w:id="1668165790">
      <w:bodyDiv w:val="1"/>
      <w:marLeft w:val="0"/>
      <w:marRight w:val="0"/>
      <w:marTop w:val="0"/>
      <w:marBottom w:val="0"/>
      <w:divBdr>
        <w:top w:val="none" w:sz="0" w:space="0" w:color="auto"/>
        <w:left w:val="none" w:sz="0" w:space="0" w:color="auto"/>
        <w:bottom w:val="none" w:sz="0" w:space="0" w:color="auto"/>
        <w:right w:val="none" w:sz="0" w:space="0" w:color="auto"/>
      </w:divBdr>
    </w:div>
    <w:div w:id="1713193682">
      <w:bodyDiv w:val="1"/>
      <w:marLeft w:val="0"/>
      <w:marRight w:val="0"/>
      <w:marTop w:val="0"/>
      <w:marBottom w:val="0"/>
      <w:divBdr>
        <w:top w:val="none" w:sz="0" w:space="0" w:color="auto"/>
        <w:left w:val="none" w:sz="0" w:space="0" w:color="auto"/>
        <w:bottom w:val="none" w:sz="0" w:space="0" w:color="auto"/>
        <w:right w:val="none" w:sz="0" w:space="0" w:color="auto"/>
      </w:divBdr>
    </w:div>
    <w:div w:id="1771850227">
      <w:bodyDiv w:val="1"/>
      <w:marLeft w:val="0"/>
      <w:marRight w:val="0"/>
      <w:marTop w:val="0"/>
      <w:marBottom w:val="0"/>
      <w:divBdr>
        <w:top w:val="none" w:sz="0" w:space="0" w:color="auto"/>
        <w:left w:val="none" w:sz="0" w:space="0" w:color="auto"/>
        <w:bottom w:val="none" w:sz="0" w:space="0" w:color="auto"/>
        <w:right w:val="none" w:sz="0" w:space="0" w:color="auto"/>
      </w:divBdr>
    </w:div>
    <w:div w:id="1789592387">
      <w:bodyDiv w:val="1"/>
      <w:marLeft w:val="0"/>
      <w:marRight w:val="0"/>
      <w:marTop w:val="0"/>
      <w:marBottom w:val="0"/>
      <w:divBdr>
        <w:top w:val="none" w:sz="0" w:space="0" w:color="auto"/>
        <w:left w:val="none" w:sz="0" w:space="0" w:color="auto"/>
        <w:bottom w:val="none" w:sz="0" w:space="0" w:color="auto"/>
        <w:right w:val="none" w:sz="0" w:space="0" w:color="auto"/>
      </w:divBdr>
    </w:div>
    <w:div w:id="1856536244">
      <w:bodyDiv w:val="1"/>
      <w:marLeft w:val="0"/>
      <w:marRight w:val="0"/>
      <w:marTop w:val="0"/>
      <w:marBottom w:val="0"/>
      <w:divBdr>
        <w:top w:val="none" w:sz="0" w:space="0" w:color="auto"/>
        <w:left w:val="none" w:sz="0" w:space="0" w:color="auto"/>
        <w:bottom w:val="none" w:sz="0" w:space="0" w:color="auto"/>
        <w:right w:val="none" w:sz="0" w:space="0" w:color="auto"/>
      </w:divBdr>
    </w:div>
    <w:div w:id="1980642918">
      <w:bodyDiv w:val="1"/>
      <w:marLeft w:val="0"/>
      <w:marRight w:val="0"/>
      <w:marTop w:val="0"/>
      <w:marBottom w:val="0"/>
      <w:divBdr>
        <w:top w:val="none" w:sz="0" w:space="0" w:color="auto"/>
        <w:left w:val="none" w:sz="0" w:space="0" w:color="auto"/>
        <w:bottom w:val="none" w:sz="0" w:space="0" w:color="auto"/>
        <w:right w:val="none" w:sz="0" w:space="0" w:color="auto"/>
      </w:divBdr>
    </w:div>
    <w:div w:id="2029983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vtonight.com.au/2024/05/fears-australia-us-free-trade-agreement-may-jeopardise-quotas-on-streaming-platforms.html" TargetMode="External"/><Relationship Id="rId18" Type="http://schemas.openxmlformats.org/officeDocument/2006/relationships/hyperlink" Target="https://www.thenewdaily.com.au/life/entertainment/2024/04/16/streamers-pause-australian-content" TargetMode="External"/><Relationship Id="rId26" Type="http://schemas.openxmlformats.org/officeDocument/2006/relationships/hyperlink" Target="https://www.bloomberg.com/news/articles/2024-05-16/sony-music-warns-companies-to-stop-training-ai-on-its-artists-content" TargetMode="External"/><Relationship Id="rId39" Type="http://schemas.openxmlformats.org/officeDocument/2006/relationships/hyperlink" Target="https://asianews.network/south-korean-shows-most-viewed-of-netflixs-non-english-titles-report/" TargetMode="External"/><Relationship Id="rId21" Type="http://schemas.openxmlformats.org/officeDocument/2006/relationships/hyperlink" Target="https://x.com/RepSmucker/status/1791492250456723733/photo/1" TargetMode="External"/><Relationship Id="rId34" Type="http://schemas.openxmlformats.org/officeDocument/2006/relationships/hyperlink" Target="https://variety.com/2024/global/news/video-streaming-subscriptions-southeast-asia-record-1235993315/" TargetMode="External"/><Relationship Id="rId42" Type="http://schemas.openxmlformats.org/officeDocument/2006/relationships/hyperlink" Target="https://insidetrade.com/daily-news/house-lawmakers-urge-tai-raise-concerns-about-canadian-streaming-bill" TargetMode="External"/><Relationship Id="rId47" Type="http://schemas.openxmlformats.org/officeDocument/2006/relationships/hyperlink" Target="https://variety.com/2024/global/news/video-streaming-subscriptions-southeast-asia-record-1235993315/" TargetMode="External"/><Relationship Id="rId50" Type="http://schemas.openxmlformats.org/officeDocument/2006/relationships/hyperlink" Target="mailto:ceim@uqam.ca"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f.com.au/arts-department-declines-to-tell-senate-impact-of-aus-us-fta-on-streaming-services-quota-models/" TargetMode="External"/><Relationship Id="rId29" Type="http://schemas.openxmlformats.org/officeDocument/2006/relationships/hyperlink" Target="https://www.forbes.com/sites/caileygleeson/2024/05/09/tiktok-will-start-automatically-labeling-ai-generated-content-the-first-video-sharing-app-to-do-so/?sh=23834d2d11bd" TargetMode="External"/><Relationship Id="rId11" Type="http://schemas.openxmlformats.org/officeDocument/2006/relationships/hyperlink" Target="https://tvtonight.com.au/2024/05/fears-australia-us-free-trade-agreement-may-jeopardise-quotas-on-streaming-platforms.html" TargetMode="External"/><Relationship Id="rId24" Type="http://schemas.openxmlformats.org/officeDocument/2006/relationships/hyperlink" Target="https://www.engadget.com/spotify-tests-apples-resolve-with-new-pricing-update-in-the-eu-120004754.html?guccounter=1&amp;guce_referrer=aHR0cHM6Ly93d3cuZ29vZ2xlLmJlLw&amp;guce_referrer_sig=AQAAAHjDgI1n57r-aZUlxutwxFtO9C0pc9pcjkb_inetpoW5Y61Fqe04DZyU0EHMaR03SO1c6rVoMPpeI-Jno8sIaZIBswhFryK0JXT3joVcizZvGzP8ebNZV7u36ODPlhtQ37wlUbOdSbcezDHiXc_1CME4D8Rwq1kmA-_6OmoHWP7X" TargetMode="External"/><Relationship Id="rId32" Type="http://schemas.openxmlformats.org/officeDocument/2006/relationships/hyperlink" Target="https://www.cnbc.com/2024/04/05/billie-eilish-nicki-minaj-200-artists-sign-letter-against-ai-music.html" TargetMode="External"/><Relationship Id="rId37" Type="http://schemas.openxmlformats.org/officeDocument/2006/relationships/hyperlink" Target="https://advanced-television.com/2024/05/07/max-announces-further-european-launches-in-june/" TargetMode="External"/><Relationship Id="rId40" Type="http://schemas.openxmlformats.org/officeDocument/2006/relationships/hyperlink" Target="https://thediplomat.com/2024/04/are-we-bugs-the-geopolitics-of-netflixs-3-body-problem/" TargetMode="External"/><Relationship Id="rId45" Type="http://schemas.openxmlformats.org/officeDocument/2006/relationships/hyperlink" Target="https://www.bloomberg.com/news/articles/2024-05-16/sony-music-warns-companies-to-stop-training-ai-on-its-artists-content" TargetMode="External"/><Relationship Id="rId53"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insidetrade.com/daily-news/house-lawmakers-urge-tai-raise-concerns-about-canadian-streaming-bi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f.com.au/screen-producers-australia-calls-out-streamers-for-misleading-information-on-content-quotas-in-senate-hearing/" TargetMode="External"/><Relationship Id="rId22" Type="http://schemas.openxmlformats.org/officeDocument/2006/relationships/hyperlink" Target="https://techcrunch.com/2024/04/24/spotify-submits-a-new-update-to-apple-with-pricing-information-for-eu-users/" TargetMode="External"/><Relationship Id="rId27" Type="http://schemas.openxmlformats.org/officeDocument/2006/relationships/hyperlink" Target="https://www.nme.com/news/music/sony-music-hit-out-at-tech-giants-and-demand-answers-for-unauthorised-a-i-songs-3759846" TargetMode="External"/><Relationship Id="rId30" Type="http://schemas.openxmlformats.org/officeDocument/2006/relationships/hyperlink" Target="https://www.forbes.com/sites/caileygleeson/2024/05/09/tiktok-will-start-automatically-labeling-ai-generated-content-the-first-video-sharing-app-to-do-so/?sh=23834d2d11bd" TargetMode="External"/><Relationship Id="rId35" Type="http://schemas.openxmlformats.org/officeDocument/2006/relationships/hyperlink" Target="https://deadline.com/2024/04/prime-video-disney-plus-netflix-southeast-asia-analysis-1235874698/" TargetMode="External"/><Relationship Id="rId43" Type="http://schemas.openxmlformats.org/officeDocument/2006/relationships/hyperlink" Target="https://deadline.com/2024/04/australia-streaming-regulation-levy-demand-1235886816/" TargetMode="External"/><Relationship Id="rId48" Type="http://schemas.openxmlformats.org/officeDocument/2006/relationships/hyperlink" Target="https://deadline.com/2024/03/max-europe-launch-may-streaming-series-mania-1235864345/"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ceim.uqam.ca" TargetMode="External"/><Relationship Id="rId3" Type="http://schemas.openxmlformats.org/officeDocument/2006/relationships/customXml" Target="../customXml/item3.xml"/><Relationship Id="rId12" Type="http://schemas.openxmlformats.org/officeDocument/2006/relationships/hyperlink" Target="https://deadline.com/2024/04/australia-streaming-regulation-levy-demand-1235886816/" TargetMode="External"/><Relationship Id="rId17" Type="http://schemas.openxmlformats.org/officeDocument/2006/relationships/hyperlink" Target="https://if.com.au/senate-committee-recommends-government-prioritise-streaming-content-quotas/" TargetMode="External"/><Relationship Id="rId25" Type="http://schemas.openxmlformats.org/officeDocument/2006/relationships/hyperlink" Target="https://techcrunch.com/2024/03/04/apple-plans-to-appeal-european-commissions-e1-84-billion-antitrust-fine-favoring-spotify/?guce_referrer=aHR0cHM6Ly93d3cuZ29vZ2xlLmJlLw&amp;guce_referrer_sig=AQAAAM0yVL4tTsoHK04gt9FG-YwY0JbLw72KsMi2dY-CTSA2rzuHprFfehjnDbXA9Ye0OClxK8wd_ZCAMsLIVY-Iq6Or_lWMbODQk63O5quhgjbbYHHHkkEJx11yB7HMLZq_ePnLWV6PmZFVgx_KtZ98yyaYKZOBrAsZ3exQQBcWz2am&amp;guccounter=2" TargetMode="External"/><Relationship Id="rId33" Type="http://schemas.openxmlformats.org/officeDocument/2006/relationships/hyperlink" Target="https://www.theguardian.com/technology/2024/apr/02/musicians-demand-protection-against-ai" TargetMode="External"/><Relationship Id="rId38" Type="http://schemas.openxmlformats.org/officeDocument/2006/relationships/hyperlink" Target="https://deadline.com/2024/03/max-europe-launch-may-streaming-series-mania-1235864345/" TargetMode="External"/><Relationship Id="rId46" Type="http://schemas.openxmlformats.org/officeDocument/2006/relationships/hyperlink" Target="https://www.theguardian.com/technology/article/2024/may/09/tiktok-auto-flag-ai-videos-digital-watermarking" TargetMode="External"/><Relationship Id="rId20" Type="http://schemas.openxmlformats.org/officeDocument/2006/relationships/hyperlink" Target="https://www.theglobeandmail.com/politics/article-members-of-congress-say-canadas-online-streaming-act-discriminates/" TargetMode="External"/><Relationship Id="rId41" Type="http://schemas.openxmlformats.org/officeDocument/2006/relationships/hyperlink" Target="https://theconversation.com/scarlett-johanssons-complaint-to-openai-is-a-new-benchmark-in-the-development-of-machine-intelligence-230655"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pitalbrief.com/article/netflix-hollywood-studios-warn-australian-streaming-quotas-could-violate-us-free-trade-deal-ed3993bd-cef2-4fcb-8370-335db7887646/preview/" TargetMode="External"/><Relationship Id="rId23" Type="http://schemas.openxmlformats.org/officeDocument/2006/relationships/hyperlink" Target="https://completemusicupdate.com/spotify-says-apple-defying-european-law-as-its-updated-app-is-knocked-back/" TargetMode="External"/><Relationship Id="rId28" Type="http://schemas.openxmlformats.org/officeDocument/2006/relationships/hyperlink" Target="https://www.theguardian.com/technology/article/2024/may/09/tiktok-auto-flag-ai-videos-digital-watermarking" TargetMode="External"/><Relationship Id="rId36" Type="http://schemas.openxmlformats.org/officeDocument/2006/relationships/hyperlink" Target="https://press.wbd.com/us/media-release/max/max-now-live-and-available-stream-europe" TargetMode="External"/><Relationship Id="rId49" Type="http://schemas.openxmlformats.org/officeDocument/2006/relationships/hyperlink" Target="mailto:avlassis@uliege.be"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artistrightsnow.medium.com/200-artists-urge-tech-platforms-stop-devaluing-music-559fb109bbac" TargetMode="External"/><Relationship Id="rId44" Type="http://schemas.openxmlformats.org/officeDocument/2006/relationships/hyperlink" Target="https://techcrunch.com/2024/04/24/spotify-submits-a-new-update-to-apple-with-pricing-information-for-eu-users/" TargetMode="External"/><Relationship Id="rId52"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Me7TTd9WeqdOXew+elGoTExbUQ==">CgMxLjAyCWguMzBqMHpsbDIOaC44ZW02M3lnbGV5MXUyCGguZ2pkZ3hzOAByITFfYThWRmsyeVhHNWpYbWxlZE5ZN1h2SWdYd2g4SXc3eA==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e868fde3-28eb-41c4-aad0-6de82ea621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EB09AEA66D344E9F5898FBFA9972FE" ma:contentTypeVersion="12" ma:contentTypeDescription="Create a new document." ma:contentTypeScope="" ma:versionID="d6dd3f137e752996240765d23003afe3">
  <xsd:schema xmlns:xsd="http://www.w3.org/2001/XMLSchema" xmlns:xs="http://www.w3.org/2001/XMLSchema" xmlns:p="http://schemas.microsoft.com/office/2006/metadata/properties" xmlns:ns3="e868fde3-28eb-41c4-aad0-6de82ea621ca" xmlns:ns4="95ac3970-8acb-49fe-947a-32cb5acf4be9" targetNamespace="http://schemas.microsoft.com/office/2006/metadata/properties" ma:root="true" ma:fieldsID="4a7ac954278a3c20bc5a414d2c518d2b" ns3:_="" ns4:_="">
    <xsd:import namespace="e868fde3-28eb-41c4-aad0-6de82ea621ca"/>
    <xsd:import namespace="95ac3970-8acb-49fe-947a-32cb5acf4be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8fde3-28eb-41c4-aad0-6de82ea62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ac3970-8acb-49fe-947a-32cb5acf4b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E12E2F-167E-4DD8-8ACA-345C3FDF1F81}">
  <ds:schemaRefs>
    <ds:schemaRef ds:uri="http://schemas.microsoft.com/office/2006/metadata/properties"/>
    <ds:schemaRef ds:uri="http://schemas.microsoft.com/office/infopath/2007/PartnerControls"/>
    <ds:schemaRef ds:uri="e868fde3-28eb-41c4-aad0-6de82ea621ca"/>
  </ds:schemaRefs>
</ds:datastoreItem>
</file>

<file path=customXml/itemProps3.xml><?xml version="1.0" encoding="utf-8"?>
<ds:datastoreItem xmlns:ds="http://schemas.openxmlformats.org/officeDocument/2006/customXml" ds:itemID="{E97EC753-C810-403F-A791-C12E8F0FD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8fde3-28eb-41c4-aad0-6de82ea621ca"/>
    <ds:schemaRef ds:uri="95ac3970-8acb-49fe-947a-32cb5acf4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C5A75-52B0-49AB-8AF1-F2AD2E3B8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2771</Words>
  <Characters>15801</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Gilbert Gagné</cp:lastModifiedBy>
  <cp:revision>53</cp:revision>
  <dcterms:created xsi:type="dcterms:W3CDTF">2024-06-05T19:00:00Z</dcterms:created>
  <dcterms:modified xsi:type="dcterms:W3CDTF">2024-06-05T19:58:00Z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0x010100B0EB09AEA66D344E9F5898FBFA9972FE</vt:lpwstr>
  </property>
</Properties>
</file>